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A801B7" w14:textId="77777777" w:rsidR="00640221" w:rsidRPr="004F612D" w:rsidRDefault="00640221" w:rsidP="00640221">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w:t>
      </w:r>
      <w:r w:rsidRPr="00586833">
        <w:rPr>
          <w:rFonts w:asciiTheme="majorBidi" w:hAnsiTheme="majorBidi" w:cstheme="majorBidi"/>
          <w:b/>
          <w:sz w:val="28"/>
          <w:szCs w:val="28"/>
        </w:rPr>
        <w:t>A Fast and Accurate Approach for Structural Dissimilarity,</w:t>
      </w:r>
      <w:r>
        <w:rPr>
          <w:rFonts w:asciiTheme="majorBidi" w:hAnsiTheme="majorBidi" w:cstheme="majorBidi"/>
          <w:b/>
          <w:sz w:val="28"/>
          <w:szCs w:val="28"/>
        </w:rPr>
        <w:t xml:space="preserve"> and</w:t>
      </w:r>
      <w:r w:rsidRPr="00586833">
        <w:rPr>
          <w:rFonts w:asciiTheme="majorBidi" w:hAnsiTheme="majorBidi" w:cstheme="majorBidi"/>
          <w:b/>
          <w:sz w:val="28"/>
          <w:szCs w:val="28"/>
        </w:rPr>
        <w:t xml:space="preserve">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1EA2678D" w14:textId="56FE5CA5" w:rsidR="00F079F7" w:rsidRDefault="00263E83" w:rsidP="006F457A">
      <w:pPr>
        <w:spacing w:after="0" w:line="360" w:lineRule="auto"/>
        <w:jc w:val="lowKashida"/>
        <w:rPr>
          <w:rFonts w:asciiTheme="majorBidi" w:hAnsiTheme="majorBidi" w:cstheme="majorBidi"/>
        </w:rPr>
      </w:pPr>
      <w:r w:rsidRPr="00263E83">
        <w:rPr>
          <w:rFonts w:asciiTheme="majorBidi" w:hAnsiTheme="majorBidi" w:cstheme="majorBidi"/>
        </w:rPr>
        <w:t xml:space="preserve">In the realm of </w:t>
      </w:r>
      <w:r>
        <w:rPr>
          <w:rFonts w:asciiTheme="majorBidi" w:hAnsiTheme="majorBidi" w:cstheme="majorBidi"/>
        </w:rPr>
        <w:t xml:space="preserve">structural </w:t>
      </w:r>
      <w:r w:rsidRPr="00263E83">
        <w:rPr>
          <w:rFonts w:asciiTheme="majorBidi" w:hAnsiTheme="majorBidi" w:cstheme="majorBidi"/>
        </w:rPr>
        <w:t>bioinformatics, where prediction accuracy and computation time often pose limitations, assessing protein similarity, predicting function, and understanding evolutionary connections are crucial endeavors.</w:t>
      </w:r>
      <w:r>
        <w:rPr>
          <w:rFonts w:asciiTheme="majorBidi" w:hAnsiTheme="majorBidi" w:cstheme="majorBidi"/>
        </w:rPr>
        <w:t xml:space="preserve"> </w:t>
      </w:r>
      <w:r w:rsidR="005C5583">
        <w:rPr>
          <w:rFonts w:asciiTheme="majorBidi" w:hAnsiTheme="majorBidi" w:cstheme="majorBidi"/>
        </w:rPr>
        <w:t>In comparative analysis p</w:t>
      </w:r>
      <w:r w:rsidR="00374323" w:rsidRPr="00374323">
        <w:rPr>
          <w:rFonts w:asciiTheme="majorBidi" w:hAnsiTheme="majorBidi" w:cstheme="majorBidi"/>
        </w:rPr>
        <w:t>rotein energy, has seldom been utilized.</w:t>
      </w:r>
      <w:r w:rsidR="00374323">
        <w:rPr>
          <w:rFonts w:asciiTheme="majorBidi" w:hAnsiTheme="majorBidi" w:cstheme="majorBidi"/>
        </w:rPr>
        <w:t xml:space="preserve"> </w:t>
      </w:r>
      <w:r w:rsidR="00234055">
        <w:rPr>
          <w:rFonts w:asciiTheme="majorBidi" w:hAnsiTheme="majorBidi" w:cstheme="majorBidi"/>
        </w:rPr>
        <w:t xml:space="preserve">Here we explore </w:t>
      </w:r>
      <w:r w:rsidR="00374323" w:rsidRPr="00374323">
        <w:rPr>
          <w:rFonts w:asciiTheme="majorBidi" w:hAnsiTheme="majorBidi" w:cstheme="majorBidi"/>
        </w:rPr>
        <w:t>protein energy profiles</w:t>
      </w:r>
      <w:r w:rsidR="00164F10">
        <w:rPr>
          <w:rFonts w:asciiTheme="majorBidi" w:hAnsiTheme="majorBidi" w:cstheme="majorBidi"/>
        </w:rPr>
        <w:t xml:space="preserve"> derived from knowledge-based functions</w:t>
      </w:r>
      <w:r w:rsidR="00374323" w:rsidRPr="00374323">
        <w:rPr>
          <w:rFonts w:asciiTheme="majorBidi" w:hAnsiTheme="majorBidi" w:cstheme="majorBidi"/>
        </w:rPr>
        <w:t xml:space="preserve"> as a novel avenue for comparison, diverging from conventional methods reliant on </w:t>
      </w:r>
      <w:r w:rsidR="00374323">
        <w:rPr>
          <w:rFonts w:asciiTheme="majorBidi" w:hAnsiTheme="majorBidi" w:cstheme="majorBidi"/>
        </w:rPr>
        <w:t xml:space="preserve">structural alignment or </w:t>
      </w:r>
      <w:r w:rsidR="00374323" w:rsidRPr="00374323">
        <w:rPr>
          <w:rFonts w:asciiTheme="majorBidi" w:hAnsiTheme="majorBidi" w:cstheme="majorBidi"/>
        </w:rPr>
        <w:t>atomic distances</w:t>
      </w:r>
      <w:r w:rsidR="00374323">
        <w:rPr>
          <w:rFonts w:asciiTheme="majorBidi" w:hAnsiTheme="majorBidi" w:cstheme="majorBidi"/>
        </w:rPr>
        <w:t xml:space="preserve">. </w:t>
      </w:r>
      <w:r w:rsidR="00374323"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8D77E3" w:rsidRPr="008D77E3">
        <w:rPr>
          <w:rFonts w:asciiTheme="majorBidi" w:hAnsiTheme="majorBidi" w:cstheme="majorBidi"/>
        </w:rPr>
        <w:t xml:space="preserve">The </w:t>
      </w:r>
      <w:r w:rsidR="00191400">
        <w:rPr>
          <w:rFonts w:asciiTheme="majorBidi" w:hAnsiTheme="majorBidi" w:cstheme="majorBidi"/>
        </w:rPr>
        <w:t xml:space="preserve">assessment of various hierarchical levels reveal that </w:t>
      </w:r>
      <w:r w:rsidR="008D77E3" w:rsidRPr="008D77E3">
        <w:rPr>
          <w:rFonts w:asciiTheme="majorBidi" w:hAnsiTheme="majorBidi" w:cstheme="majorBidi"/>
        </w:rPr>
        <w:t>energy profiles</w:t>
      </w:r>
      <w:r w:rsidR="00191400">
        <w:rPr>
          <w:rFonts w:asciiTheme="majorBidi" w:hAnsiTheme="majorBidi" w:cstheme="majorBidi"/>
        </w:rPr>
        <w:t xml:space="preserve"> encapsulate</w:t>
      </w:r>
      <w:r w:rsidR="008D77E3" w:rsidRPr="008D77E3">
        <w:rPr>
          <w:rFonts w:asciiTheme="majorBidi" w:hAnsiTheme="majorBidi" w:cstheme="majorBidi"/>
        </w:rPr>
        <w:t xml:space="preserve"> substantial infor</w:t>
      </w:r>
      <w:r w:rsidR="00191400">
        <w:rPr>
          <w:rFonts w:asciiTheme="majorBidi" w:hAnsiTheme="majorBidi" w:cstheme="majorBidi"/>
        </w:rPr>
        <w:t>mation about protein structure including at class, fold, superfamily, and family levels</w:t>
      </w:r>
      <w:r w:rsidR="008D77E3" w:rsidRPr="008D77E3">
        <w:rPr>
          <w:rFonts w:asciiTheme="majorBidi" w:hAnsiTheme="majorBidi" w:cstheme="majorBidi"/>
        </w:rPr>
        <w:t>.</w:t>
      </w:r>
      <w:r w:rsidR="006F457A">
        <w:rPr>
          <w:rFonts w:asciiTheme="majorBidi" w:hAnsiTheme="majorBidi" w:cstheme="majorBidi"/>
        </w:rPr>
        <w:t xml:space="preserve"> </w:t>
      </w:r>
      <w:r w:rsidR="008D77E3">
        <w:rPr>
          <w:rFonts w:asciiTheme="majorBidi" w:hAnsiTheme="majorBidi" w:cstheme="majorBidi"/>
        </w:rPr>
        <w:t xml:space="preserve">  </w:t>
      </w:r>
      <w:r w:rsidR="008D77E3" w:rsidRPr="008D77E3">
        <w:rPr>
          <w:rFonts w:asciiTheme="majorBidi" w:hAnsiTheme="majorBidi" w:cstheme="majorBidi"/>
        </w:rPr>
        <w:t xml:space="preserve">Furthermore, </w:t>
      </w:r>
      <w:r w:rsidR="00F936AF">
        <w:rPr>
          <w:rFonts w:asciiTheme="majorBidi" w:hAnsiTheme="majorBidi" w:cstheme="majorBidi"/>
        </w:rPr>
        <w:t xml:space="preserve">we show that protein energy profiles accurately distinguish proteins across diverse species, as exemplified </w:t>
      </w:r>
      <w:r w:rsidR="008D77E3" w:rsidRPr="008D77E3">
        <w:rPr>
          <w:rFonts w:asciiTheme="majorBidi" w:hAnsiTheme="majorBidi" w:cstheme="majorBidi"/>
        </w:rPr>
        <w:t xml:space="preserve">by </w:t>
      </w:r>
      <w:r w:rsidR="00F936AF">
        <w:rPr>
          <w:rFonts w:asciiTheme="majorBidi" w:hAnsiTheme="majorBidi" w:cstheme="majorBidi"/>
        </w:rPr>
        <w:t>classification of spike glycoproteins from</w:t>
      </w:r>
      <w:r w:rsidR="008D77E3" w:rsidRPr="008D77E3">
        <w:rPr>
          <w:rFonts w:asciiTheme="majorBidi" w:hAnsiTheme="majorBidi" w:cstheme="majorBidi"/>
        </w:rPr>
        <w:t xml:space="preserve"> coronavirus species and </w:t>
      </w:r>
      <w:r w:rsidR="007B3E59">
        <w:rPr>
          <w:rFonts w:asciiTheme="majorBidi" w:hAnsiTheme="majorBidi" w:cstheme="majorBidi"/>
        </w:rPr>
        <w:t xml:space="preserve">by </w:t>
      </w:r>
      <w:r w:rsidR="008D77E3" w:rsidRPr="008D77E3">
        <w:rPr>
          <w:rFonts w:asciiTheme="majorBidi" w:hAnsiTheme="majorBidi" w:cstheme="majorBidi"/>
        </w:rPr>
        <w:t>the categorization of bacteriocins proteins.</w:t>
      </w:r>
      <w:r w:rsidR="008D77E3">
        <w:rPr>
          <w:rFonts w:asciiTheme="majorBidi" w:hAnsiTheme="majorBidi" w:cstheme="majorBidi"/>
        </w:rPr>
        <w:t xml:space="preserve"> </w:t>
      </w:r>
      <w:r w:rsidR="00F079F7">
        <w:rPr>
          <w:rFonts w:asciiTheme="majorBidi" w:hAnsiTheme="majorBidi" w:cstheme="majorBidi"/>
        </w:rPr>
        <w:t xml:space="preserve"> </w:t>
      </w:r>
      <w:r w:rsidR="007B3E59">
        <w:rPr>
          <w:rFonts w:asciiTheme="majorBidi" w:hAnsiTheme="majorBidi" w:cstheme="majorBidi"/>
        </w:rPr>
        <w:t>Finally,</w:t>
      </w:r>
      <w:r w:rsidR="00374323" w:rsidRPr="00374323">
        <w:rPr>
          <w:rFonts w:asciiTheme="majorBidi" w:hAnsiTheme="majorBidi" w:cstheme="majorBidi"/>
        </w:rPr>
        <w:t xml:space="preserve"> we illustrate the utility of </w:t>
      </w:r>
      <w:r w:rsidR="007B3E59">
        <w:rPr>
          <w:rFonts w:asciiTheme="majorBidi" w:hAnsiTheme="majorBidi" w:cstheme="majorBidi"/>
        </w:rPr>
        <w:t>our</w:t>
      </w:r>
      <w:r w:rsidR="00C13BF9">
        <w:rPr>
          <w:rFonts w:asciiTheme="majorBidi" w:hAnsiTheme="majorBidi" w:cstheme="majorBidi"/>
        </w:rPr>
        <w:t xml:space="preserve"> new</w:t>
      </w:r>
      <w:r w:rsidR="00374323" w:rsidRPr="00374323">
        <w:rPr>
          <w:rFonts w:asciiTheme="majorBidi" w:hAnsiTheme="majorBidi" w:cstheme="majorBidi"/>
        </w:rPr>
        <w:t xml:space="preserve"> approach </w:t>
      </w:r>
      <w:r w:rsidR="00C13BF9">
        <w:rPr>
          <w:rFonts w:asciiTheme="majorBidi" w:hAnsiTheme="majorBidi" w:cstheme="majorBidi"/>
        </w:rPr>
        <w:t>by</w:t>
      </w:r>
      <w:r w:rsidR="00374323" w:rsidRPr="00374323">
        <w:rPr>
          <w:rFonts w:asciiTheme="majorBidi" w:hAnsiTheme="majorBidi" w:cstheme="majorBidi"/>
        </w:rPr>
        <w:t xml:space="preserve"> predicting drug combinations </w:t>
      </w:r>
      <w:r w:rsidR="00C13BF9">
        <w:rPr>
          <w:rFonts w:asciiTheme="majorBidi" w:hAnsiTheme="majorBidi" w:cstheme="majorBidi"/>
        </w:rPr>
        <w:t>based</w:t>
      </w:r>
      <w:r w:rsidR="00374323" w:rsidRPr="00374323">
        <w:rPr>
          <w:rFonts w:asciiTheme="majorBidi" w:hAnsiTheme="majorBidi" w:cstheme="majorBidi"/>
        </w:rPr>
        <w:t xml:space="preserve"> on the distinctiveness of target proteins. </w:t>
      </w:r>
      <w:r w:rsidR="00693BEF">
        <w:rPr>
          <w:rFonts w:asciiTheme="majorBidi" w:hAnsiTheme="majorBidi" w:cstheme="majorBidi"/>
        </w:rPr>
        <w:t xml:space="preserve">Our central observation is that sequence-based energy profile exhibits a </w:t>
      </w:r>
      <w:r w:rsidR="00F74F76">
        <w:rPr>
          <w:rFonts w:asciiTheme="majorBidi" w:hAnsiTheme="majorBidi" w:cstheme="majorBidi"/>
        </w:rPr>
        <w:t>strong</w:t>
      </w:r>
      <w:r w:rsidR="00693BEF">
        <w:rPr>
          <w:rFonts w:asciiTheme="majorBidi" w:hAnsiTheme="majorBidi" w:cstheme="majorBidi"/>
        </w:rPr>
        <w:t xml:space="preserve"> correlation with energy obtained from structure</w:t>
      </w:r>
      <w:r w:rsidR="00F74F76">
        <w:rPr>
          <w:rFonts w:asciiTheme="majorBidi" w:hAnsiTheme="majorBidi" w:cstheme="majorBidi"/>
        </w:rPr>
        <w:t xml:space="preserve">. </w:t>
      </w:r>
      <w:r w:rsidR="006F457A" w:rsidRPr="006F457A">
        <w:rPr>
          <w:rFonts w:asciiTheme="majorBidi" w:hAnsiTheme="majorBidi" w:cstheme="majorBidi"/>
        </w:rPr>
        <w:t>Consequently, our method enables the comparison of proteins exclusively through their sequences with exceptional speed and efficiency.</w:t>
      </w:r>
      <w:r w:rsidR="00640221">
        <w:rPr>
          <w:rFonts w:asciiTheme="majorBidi" w:hAnsiTheme="majorBidi" w:cstheme="majorBidi"/>
        </w:rPr>
        <w:t xml:space="preserve">  </w:t>
      </w:r>
      <w:r w:rsidR="00693BEF">
        <w:rPr>
          <w:rFonts w:asciiTheme="majorBidi" w:hAnsiTheme="majorBidi" w:cstheme="majorBidi"/>
        </w:rPr>
        <w:t xml:space="preserve"> </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790EAB0C" w:rsidR="003F65BB" w:rsidRDefault="003F65BB" w:rsidP="00233F26">
      <w:pPr>
        <w:spacing w:after="0" w:line="360" w:lineRule="auto"/>
        <w:jc w:val="both"/>
        <w:rPr>
          <w:rFonts w:asciiTheme="majorBidi" w:hAnsiTheme="majorBidi" w:cstheme="majorBidi"/>
        </w:rPr>
      </w:pPr>
    </w:p>
    <w:p w14:paraId="42C4E904" w14:textId="61E21868" w:rsidR="005C5583" w:rsidRDefault="005C5583" w:rsidP="00233F26">
      <w:pPr>
        <w:spacing w:after="0" w:line="360" w:lineRule="auto"/>
        <w:jc w:val="both"/>
        <w:rPr>
          <w:rFonts w:asciiTheme="majorBidi" w:hAnsiTheme="majorBidi" w:cstheme="majorBidi"/>
        </w:rPr>
      </w:pPr>
    </w:p>
    <w:p w14:paraId="39CF44EB" w14:textId="681D4964" w:rsidR="005C5583" w:rsidRDefault="005C5583" w:rsidP="00233F26">
      <w:pPr>
        <w:spacing w:after="0" w:line="360" w:lineRule="auto"/>
        <w:jc w:val="both"/>
        <w:rPr>
          <w:rFonts w:asciiTheme="majorBidi" w:hAnsiTheme="majorBidi" w:cstheme="majorBidi"/>
        </w:rPr>
      </w:pPr>
    </w:p>
    <w:p w14:paraId="46956E93" w14:textId="77777777" w:rsidR="005C5583" w:rsidRDefault="005C5583" w:rsidP="00233F26">
      <w:pPr>
        <w:spacing w:after="0" w:line="360" w:lineRule="auto"/>
        <w:jc w:val="both"/>
        <w:rPr>
          <w:rFonts w:asciiTheme="majorBidi" w:hAnsiTheme="majorBidi" w:cstheme="majorBidi"/>
        </w:rPr>
      </w:pPr>
    </w:p>
    <w:p w14:paraId="638863ED" w14:textId="6C8BD330" w:rsidR="00233F26" w:rsidRDefault="00233F26" w:rsidP="00233F26">
      <w:pPr>
        <w:spacing w:after="0" w:line="360" w:lineRule="auto"/>
        <w:jc w:val="both"/>
        <w:rPr>
          <w:rFonts w:asciiTheme="majorBidi" w:hAnsiTheme="majorBidi" w:cstheme="majorBidi"/>
        </w:rPr>
      </w:pPr>
    </w:p>
    <w:p w14:paraId="4B31C528" w14:textId="77777777" w:rsidR="001161CA" w:rsidRDefault="001161CA"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Sippl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Pr="00432AF3">
        <w:rPr>
          <w:rFonts w:asciiTheme="majorBidi" w:hAnsiTheme="majorBidi" w:cstheme="majorBidi"/>
          <w:color w:val="000000"/>
          <w:sz w:val="24"/>
          <w:szCs w:val="24"/>
        </w:rPr>
        <w:lastRenderedPageBreak/>
        <w:t xml:space="preserve">possess analogous energy profiles. </w:t>
      </w:r>
      <w:r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of energy based on sequence emerges as a crucial consideration. Dostari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r>
        <w:rPr>
          <w:rFonts w:asciiTheme="majorBidi" w:hAnsiTheme="majorBidi" w:cstheme="majorBidi"/>
          <w:color w:val="000000"/>
          <w:sz w:val="24"/>
          <w:szCs w:val="24"/>
        </w:rPr>
        <w:t>introduced</w:t>
      </w:r>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1D2D6DA2" w14:textId="58002667" w:rsidR="00C7638A" w:rsidRPr="00F712DA" w:rsidRDefault="003754EF" w:rsidP="00E74866">
      <w:pPr>
        <w:spacing w:line="360" w:lineRule="auto"/>
        <w:jc w:val="lowKashida"/>
        <w:rPr>
          <w:rFonts w:asciiTheme="majorBidi" w:hAnsiTheme="majorBidi" w:cstheme="majorBidi"/>
          <w:sz w:val="24"/>
          <w:szCs w:val="24"/>
        </w:rPr>
      </w:pPr>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superfamilies and families</w:t>
      </w:r>
      <w:r>
        <w:rPr>
          <w:rFonts w:asciiTheme="majorBidi" w:hAnsiTheme="majorBidi" w:cstheme="majorBidi"/>
          <w:sz w:val="24"/>
          <w:szCs w:val="24"/>
        </w:rPr>
        <w:t xml:space="preserve">. </w:t>
      </w:r>
      <w:r w:rsidR="0004018F" w:rsidRPr="0004018F">
        <w:rPr>
          <w:rFonts w:asciiTheme="majorBidi" w:hAnsiTheme="majorBidi" w:cstheme="majorBidi"/>
          <w:sz w:val="24"/>
          <w:szCs w:val="24"/>
        </w:rPr>
        <w:t>To examine the energy profile at various levels, we employed the ASTRAL 40 (95) database (version 2.08) from SCOPe as a benchmark dataset, comprising domains with no more than 40% (95%) sequence similarity, as determined by BLAST identity, and filtere</w:t>
      </w:r>
      <w:r w:rsidR="0004018F">
        <w:rPr>
          <w:rFonts w:asciiTheme="majorBidi" w:hAnsiTheme="majorBidi" w:cstheme="majorBidi"/>
          <w:sz w:val="24"/>
          <w:szCs w:val="24"/>
        </w:rPr>
        <w:t>d for E-value similarity scores</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r w:rsidR="003E42F0" w:rsidRPr="003E42F0">
        <w:rPr>
          <w:rFonts w:asciiTheme="majorBidi" w:hAnsiTheme="majorBidi" w:cstheme="majorBidi"/>
          <w:sz w:val="24"/>
          <w:szCs w:val="24"/>
        </w:rPr>
        <w:t xml:space="preserve">Initially, we compared the energy and the distance between two profiles of energies estimated by structure and sequence. The results indicate a high correlation between the energy estimated from sequence and structure, as well as a pronounced correlation between the distances among energy </w:t>
      </w:r>
      <w:r w:rsidR="003E42F0" w:rsidRPr="003E42F0">
        <w:rPr>
          <w:rFonts w:asciiTheme="majorBidi" w:hAnsiTheme="majorBidi" w:cstheme="majorBidi"/>
          <w:sz w:val="24"/>
          <w:szCs w:val="24"/>
        </w:rPr>
        <w:lastRenderedPageBreak/>
        <w:t>profiles estimated from sequence and structure on protein domains from both ASTRAL 40 and ASTRAL 95.</w:t>
      </w:r>
      <w:r w:rsidR="00F712DA">
        <w:rPr>
          <w:rFonts w:asciiTheme="majorBidi" w:hAnsiTheme="majorBidi" w:cstheme="majorBidi"/>
          <w:sz w:val="24"/>
          <w:szCs w:val="24"/>
        </w:rPr>
        <w:t xml:space="preserve"> </w:t>
      </w:r>
      <w:r w:rsidR="00C7638A" w:rsidRPr="00C7638A">
        <w:rPr>
          <w:rFonts w:asciiTheme="majorBidi" w:hAnsiTheme="majorBidi" w:cstheme="majorBidi"/>
          <w:color w:val="000000"/>
          <w:sz w:val="24"/>
          <w:szCs w:val="24"/>
        </w:rPr>
        <w:t xml:space="preserve">Utilizing UMAP projections, we observe a clear </w:t>
      </w:r>
      <w:r w:rsidR="000301A2">
        <w:rPr>
          <w:rFonts w:asciiTheme="majorBidi" w:hAnsiTheme="majorBidi" w:cstheme="majorBidi"/>
          <w:color w:val="000000"/>
          <w:sz w:val="24"/>
          <w:szCs w:val="24"/>
        </w:rPr>
        <w:t>sep</w:t>
      </w:r>
      <w:r w:rsidR="00C7638A" w:rsidRPr="00C7638A">
        <w:rPr>
          <w:rFonts w:asciiTheme="majorBidi" w:hAnsiTheme="majorBidi" w:cstheme="majorBidi"/>
          <w:color w:val="000000"/>
          <w:sz w:val="24"/>
          <w:szCs w:val="24"/>
        </w:rPr>
        <w:t>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 xml:space="preserve">This discernible </w:t>
      </w:r>
      <w:r w:rsidR="000301A2">
        <w:rPr>
          <w:rFonts w:asciiTheme="majorBidi" w:hAnsiTheme="majorBidi" w:cstheme="majorBidi"/>
          <w:color w:val="000000"/>
          <w:sz w:val="24"/>
          <w:szCs w:val="24"/>
        </w:rPr>
        <w:t>sep</w:t>
      </w:r>
      <w:r w:rsidR="00747BF0" w:rsidRPr="00747BF0">
        <w:rPr>
          <w:rFonts w:asciiTheme="majorBidi" w:hAnsiTheme="majorBidi" w:cstheme="majorBidi"/>
          <w:color w:val="000000"/>
          <w:sz w:val="24"/>
          <w:szCs w:val="24"/>
        </w:rPr>
        <w:t>aration is also evident at the fold, superfamily, and family levels through random selections.</w:t>
      </w:r>
      <w:r w:rsidR="00747BF0">
        <w:rPr>
          <w:rFonts w:asciiTheme="majorBidi" w:hAnsiTheme="majorBidi" w:cstheme="majorBidi"/>
          <w:color w:val="000000"/>
          <w:sz w:val="24"/>
          <w:szCs w:val="24"/>
        </w:rPr>
        <w:t xml:space="preserve"> </w:t>
      </w:r>
      <w:r w:rsidR="00E74866" w:rsidRPr="00E74866">
        <w:rPr>
          <w:rFonts w:asciiTheme="majorBidi" w:hAnsiTheme="majorBidi" w:cstheme="majorBidi"/>
          <w:color w:val="000000"/>
          <w:sz w:val="24"/>
          <w:szCs w:val="24"/>
        </w:rPr>
        <w:t>To assess the precision and computational speed of our approach in relation to methods like TM-Score</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[17]</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RMSD</w:t>
      </w:r>
      <w:r w:rsidR="00E74866" w:rsidRPr="00D2778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E74866" w:rsidRPr="00D2778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[18]</w:t>
      </w:r>
      <w:r w:rsidR="00E74866" w:rsidRPr="00D2778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GR-Align</w:t>
      </w:r>
      <w:r w:rsidR="00E74866">
        <w:rPr>
          <w:rFonts w:asciiTheme="majorBidi" w:hAnsiTheme="majorBidi" w:cstheme="majorBidi"/>
          <w:color w:val="000000" w:themeColor="text1"/>
          <w:sz w:val="24"/>
          <w:szCs w:val="24"/>
        </w:rPr>
        <w:fldChar w:fldCharType="begin"/>
      </w:r>
      <w:r w:rsidR="00E74866">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E74866">
        <w:rPr>
          <w:rFonts w:asciiTheme="majorBidi" w:hAnsiTheme="majorBidi" w:cstheme="majorBidi"/>
          <w:color w:val="000000" w:themeColor="text1"/>
          <w:sz w:val="24"/>
          <w:szCs w:val="24"/>
        </w:rPr>
        <w:fldChar w:fldCharType="separate"/>
      </w:r>
      <w:r w:rsidR="00E74866">
        <w:rPr>
          <w:rFonts w:asciiTheme="majorBidi" w:hAnsiTheme="majorBidi" w:cstheme="majorBidi"/>
          <w:noProof/>
          <w:color w:val="000000" w:themeColor="text1"/>
          <w:sz w:val="24"/>
          <w:szCs w:val="24"/>
        </w:rPr>
        <w:t>[19]</w:t>
      </w:r>
      <w:r w:rsidR="00E74866">
        <w:rPr>
          <w:rFonts w:asciiTheme="majorBidi" w:hAnsiTheme="majorBidi" w:cstheme="majorBidi"/>
          <w:color w:val="000000" w:themeColor="text1"/>
          <w:sz w:val="24"/>
          <w:szCs w:val="24"/>
        </w:rPr>
        <w:fldChar w:fldCharType="end"/>
      </w:r>
      <w:r w:rsidR="00E74866" w:rsidRPr="00E74866">
        <w:rPr>
          <w:rFonts w:asciiTheme="majorBidi" w:hAnsiTheme="majorBidi" w:cstheme="majorBidi"/>
          <w:color w:val="000000"/>
          <w:sz w:val="24"/>
          <w:szCs w:val="24"/>
        </w:rPr>
        <w:t>, and Yau-Hausdroff distance</w:t>
      </w:r>
      <w:r w:rsidR="00E74866">
        <w:rPr>
          <w:rFonts w:asciiTheme="majorBidi" w:hAnsiTheme="majorBidi" w:cstheme="majorBidi"/>
          <w:color w:val="000000"/>
          <w:sz w:val="24"/>
          <w:szCs w:val="24"/>
        </w:rPr>
        <w:fldChar w:fldCharType="begin"/>
      </w:r>
      <w:r w:rsidR="00E74866">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E74866">
        <w:rPr>
          <w:rFonts w:asciiTheme="majorBidi" w:hAnsiTheme="majorBidi" w:cstheme="majorBidi"/>
          <w:color w:val="000000"/>
          <w:sz w:val="24"/>
          <w:szCs w:val="24"/>
        </w:rPr>
        <w:fldChar w:fldCharType="separate"/>
      </w:r>
      <w:r w:rsidR="00E74866">
        <w:rPr>
          <w:rFonts w:asciiTheme="majorBidi" w:hAnsiTheme="majorBidi" w:cstheme="majorBidi"/>
          <w:noProof/>
          <w:color w:val="000000"/>
          <w:sz w:val="24"/>
          <w:szCs w:val="24"/>
        </w:rPr>
        <w:t>[20]</w:t>
      </w:r>
      <w:r w:rsidR="00E74866">
        <w:rPr>
          <w:rFonts w:asciiTheme="majorBidi" w:hAnsiTheme="majorBidi" w:cstheme="majorBidi"/>
          <w:color w:val="000000"/>
          <w:sz w:val="24"/>
          <w:szCs w:val="24"/>
        </w:rPr>
        <w:fldChar w:fldCharType="end"/>
      </w:r>
      <w:r w:rsidR="00E74866" w:rsidRPr="00E74866">
        <w:rPr>
          <w:rFonts w:asciiTheme="majorBidi" w:hAnsiTheme="majorBidi" w:cstheme="majorBidi"/>
          <w:color w:val="000000"/>
          <w:sz w:val="24"/>
          <w:szCs w:val="24"/>
        </w:rPr>
        <w:t>, we employed 1-NN classification on two CATH families. Our method demonstrated superior performance in terms of both accuracy and computational efficiency compared to these methods.</w:t>
      </w:r>
    </w:p>
    <w:p w14:paraId="788D876D" w14:textId="527AB922" w:rsidR="00481E47" w:rsidRPr="00481E47" w:rsidRDefault="006F2B33" w:rsidP="00481E47">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w:t>
      </w:r>
      <w:r w:rsidR="00CD04F7">
        <w:rPr>
          <w:rFonts w:asciiTheme="majorBidi" w:hAnsiTheme="majorBidi" w:cstheme="majorBidi"/>
          <w:color w:val="000000"/>
          <w:sz w:val="24"/>
          <w:szCs w:val="24"/>
        </w:rPr>
        <w:t>teins beyond the "twilight zone</w:t>
      </w:r>
      <w:r w:rsidRPr="006F2B33">
        <w:rPr>
          <w:rFonts w:asciiTheme="majorBidi" w:hAnsiTheme="majorBidi" w:cstheme="majorBidi"/>
          <w:color w:val="000000"/>
          <w:sz w:val="24"/>
          <w:szCs w:val="24"/>
        </w:rPr>
        <w:t>"</w:t>
      </w:r>
      <w:r w:rsidR="00CD04F7">
        <w:rPr>
          <w:rFonts w:asciiTheme="majorBidi" w:hAnsiTheme="majorBidi" w:cstheme="majorBidi"/>
          <w:color w:val="000000"/>
          <w:sz w:val="24"/>
          <w:szCs w:val="24"/>
        </w:rPr>
        <w:t>,</w:t>
      </w:r>
      <w:r w:rsidRPr="006F2B33">
        <w:rPr>
          <w:rFonts w:asciiTheme="majorBidi" w:hAnsiTheme="majorBidi" w:cstheme="majorBidi"/>
          <w:color w:val="000000"/>
          <w:sz w:val="24"/>
          <w:szCs w:val="24"/>
        </w:rPr>
        <w:t xml:space="preserv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7586FF14" w14:textId="12062227" w:rsidR="00325376" w:rsidRDefault="00481E47" w:rsidP="006679E1">
      <w:pPr>
        <w:spacing w:line="360" w:lineRule="auto"/>
        <w:jc w:val="both"/>
        <w:rPr>
          <w:rFonts w:asciiTheme="majorBidi" w:hAnsiTheme="majorBidi" w:cstheme="majorBidi"/>
          <w:color w:val="000000"/>
          <w:sz w:val="24"/>
          <w:szCs w:val="24"/>
        </w:rPr>
      </w:pPr>
      <w:r w:rsidRPr="00481E47">
        <w:rPr>
          <w:rFonts w:asciiTheme="majorBidi" w:hAnsiTheme="majorBidi" w:cstheme="majorBidi"/>
          <w:color w:val="000000"/>
          <w:sz w:val="24"/>
          <w:szCs w:val="24"/>
        </w:rPr>
        <w:t>To assess the discriminatory capacity of energy profiles in discerning proteins across various species, we chose the spike glycoproteins from three coronavirus species</w:t>
      </w:r>
      <w:r w:rsidR="00DD384D">
        <w:rPr>
          <w:rFonts w:asciiTheme="majorBidi" w:hAnsiTheme="majorBidi" w:cstheme="majorBidi"/>
          <w:color w:val="000000"/>
          <w:sz w:val="24"/>
          <w:szCs w:val="24"/>
        </w:rPr>
        <w:fldChar w:fldCharType="begin"/>
      </w:r>
      <w:r w:rsidR="00DD384D">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Pr>
          <w:rFonts w:asciiTheme="majorBidi" w:hAnsiTheme="majorBidi" w:cstheme="majorBidi"/>
          <w:color w:val="000000"/>
          <w:sz w:val="24"/>
          <w:szCs w:val="24"/>
        </w:rPr>
        <w:fldChar w:fldCharType="separate"/>
      </w:r>
      <w:r w:rsidR="00DD384D">
        <w:rPr>
          <w:rFonts w:asciiTheme="majorBidi" w:hAnsiTheme="majorBidi" w:cstheme="majorBidi"/>
          <w:noProof/>
          <w:color w:val="000000"/>
          <w:sz w:val="24"/>
          <w:szCs w:val="24"/>
        </w:rPr>
        <w:t>[22]</w:t>
      </w:r>
      <w:r w:rsidR="00DD384D">
        <w:rPr>
          <w:rFonts w:asciiTheme="majorBidi" w:hAnsiTheme="majorBidi" w:cstheme="majorBidi"/>
          <w:color w:val="000000"/>
          <w:sz w:val="24"/>
          <w:szCs w:val="24"/>
        </w:rPr>
        <w:fldChar w:fldCharType="end"/>
      </w:r>
      <w:r w:rsidRPr="00481E47">
        <w:rPr>
          <w:rFonts w:asciiTheme="majorBidi" w:hAnsiTheme="majorBidi" w:cstheme="majorBidi"/>
          <w:color w:val="000000"/>
          <w:sz w:val="24"/>
          <w:szCs w:val="24"/>
        </w:rPr>
        <w:t xml:space="preserve">. Our findings indicate that both sequence-level and structural-level energy profiles successfully </w:t>
      </w:r>
      <w:r w:rsidR="00706072">
        <w:rPr>
          <w:rFonts w:asciiTheme="majorBidi" w:hAnsiTheme="majorBidi" w:cstheme="majorBidi"/>
          <w:color w:val="000000"/>
          <w:sz w:val="24"/>
          <w:szCs w:val="24"/>
        </w:rPr>
        <w:t>cluster</w:t>
      </w:r>
      <w:r w:rsidRPr="00481E47">
        <w:rPr>
          <w:rFonts w:asciiTheme="majorBidi" w:hAnsiTheme="majorBidi" w:cstheme="majorBidi"/>
          <w:color w:val="000000"/>
          <w:sz w:val="24"/>
          <w:szCs w:val="24"/>
        </w:rPr>
        <w:t xml:space="preserve"> proteins from distinct species.</w:t>
      </w:r>
      <w:r>
        <w:rPr>
          <w:rFonts w:asciiTheme="majorBidi" w:hAnsiTheme="majorBidi" w:cstheme="majorBidi"/>
          <w:color w:val="000000"/>
          <w:sz w:val="24"/>
          <w:szCs w:val="24"/>
        </w:rPr>
        <w:t xml:space="preserve"> </w:t>
      </w:r>
      <w:r w:rsidR="006679E1" w:rsidRPr="006679E1">
        <w:rPr>
          <w:rFonts w:asciiTheme="majorBidi" w:hAnsiTheme="majorBidi" w:cstheme="majorBidi"/>
          <w:color w:val="000000"/>
          <w:sz w:val="24"/>
          <w:szCs w:val="24"/>
        </w:rPr>
        <w:t xml:space="preserve">In a </w:t>
      </w:r>
      <w:r w:rsidR="0011181A">
        <w:rPr>
          <w:rFonts w:asciiTheme="majorBidi" w:hAnsiTheme="majorBidi" w:cstheme="majorBidi"/>
          <w:color w:val="000000"/>
          <w:sz w:val="24"/>
          <w:szCs w:val="24"/>
        </w:rPr>
        <w:t>sep</w:t>
      </w:r>
      <w:r w:rsidR="006679E1" w:rsidRPr="006679E1">
        <w:rPr>
          <w:rFonts w:asciiTheme="majorBidi" w:hAnsiTheme="majorBidi" w:cstheme="majorBidi"/>
          <w:color w:val="000000"/>
          <w:sz w:val="24"/>
          <w:szCs w:val="24"/>
        </w:rPr>
        <w:t>arate analysis, we computed the sequence-based energy profile for a diverse set of bacterial families known as bacteriocins. The identification and understanding of these peptides are crucial due to their ecological significance, but their diverse sequences and structures present challenges for conventional identification methods. Our findings highlight that the energy profile is capable of categorizing these pro</w:t>
      </w:r>
      <w:r w:rsidR="006679E1">
        <w:rPr>
          <w:rFonts w:asciiTheme="majorBidi" w:hAnsiTheme="majorBidi" w:cstheme="majorBidi"/>
          <w:color w:val="000000"/>
          <w:sz w:val="24"/>
          <w:szCs w:val="24"/>
        </w:rPr>
        <w:t>teins based on BAGEL annotation</w:t>
      </w:r>
      <w:r w:rsidR="00325376">
        <w:rPr>
          <w:rFonts w:asciiTheme="majorBidi" w:hAnsiTheme="majorBidi" w:cstheme="majorBidi"/>
          <w:color w:val="000000"/>
          <w:sz w:val="24"/>
          <w:szCs w:val="24"/>
        </w:rPr>
        <w:t xml:space="preserve"> </w:t>
      </w:r>
      <w:r w:rsidR="0032537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32537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sidR="00325376">
        <w:rPr>
          <w:rFonts w:asciiTheme="majorBidi" w:hAnsiTheme="majorBidi" w:cstheme="majorBidi"/>
          <w:color w:val="000000"/>
          <w:sz w:val="24"/>
          <w:szCs w:val="24"/>
        </w:rPr>
        <w:fldChar w:fldCharType="end"/>
      </w:r>
      <w:r w:rsidR="00325376" w:rsidRPr="00325376">
        <w:rPr>
          <w:rFonts w:asciiTheme="majorBidi" w:hAnsiTheme="majorBidi" w:cstheme="majorBidi"/>
          <w:color w:val="000000"/>
          <w:sz w:val="24"/>
          <w:szCs w:val="24"/>
        </w:rPr>
        <w:t xml:space="preserve">. </w:t>
      </w:r>
    </w:p>
    <w:p w14:paraId="742A22EE" w14:textId="29A52640" w:rsidR="00630B2B" w:rsidRDefault="00630B2B" w:rsidP="003754E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 xml:space="preserve">The identification and validation of effective drug combinations, essential for treating complex diseases, face challenges due to the </w:t>
      </w:r>
      <w:r w:rsidR="00B81C21" w:rsidRPr="00B81C21">
        <w:rPr>
          <w:rFonts w:asciiTheme="majorBidi" w:hAnsiTheme="majorBidi" w:cstheme="majorBidi"/>
          <w:color w:val="000000"/>
          <w:sz w:val="24"/>
          <w:szCs w:val="24"/>
        </w:rPr>
        <w:lastRenderedPageBreak/>
        <w:t>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 xml:space="preserve">ed by a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 xml:space="preserve">duce a </w:t>
      </w:r>
      <w:r w:rsidR="000301A2">
        <w:rPr>
          <w:rFonts w:asciiTheme="majorBidi" w:hAnsiTheme="majorBidi" w:cstheme="majorBidi"/>
          <w:color w:val="000000"/>
          <w:sz w:val="24"/>
          <w:szCs w:val="24"/>
        </w:rPr>
        <w:t>separation</w:t>
      </w:r>
      <w:r w:rsidR="00152B43">
        <w:rPr>
          <w:rFonts w:asciiTheme="majorBidi" w:hAnsiTheme="majorBidi" w:cstheme="majorBidi"/>
          <w:color w:val="000000"/>
          <w:sz w:val="24"/>
          <w:szCs w:val="24"/>
        </w:rPr>
        <w:t xml:space="preserve">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 xml:space="preserve">g a strong correlation with the </w:t>
      </w:r>
      <w:r w:rsidR="000301A2">
        <w:rPr>
          <w:rFonts w:asciiTheme="majorBidi" w:hAnsiTheme="majorBidi" w:cstheme="majorBidi"/>
          <w:color w:val="000000"/>
          <w:sz w:val="24"/>
          <w:szCs w:val="24"/>
        </w:rPr>
        <w:t>sep</w:t>
      </w:r>
      <w:r w:rsidR="00152B43">
        <w:rPr>
          <w:rFonts w:asciiTheme="majorBidi" w:hAnsiTheme="majorBidi" w:cstheme="majorBidi"/>
          <w:color w:val="000000"/>
          <w:sz w:val="24"/>
          <w:szCs w:val="24"/>
        </w:rPr>
        <w:t>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1560016D"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w:t>
      </w:r>
      <w:r w:rsidR="0011181A">
        <w:rPr>
          <w:rFonts w:asciiTheme="majorBidi" w:hAnsiTheme="majorBidi" w:cstheme="majorBidi"/>
          <w:sz w:val="24"/>
          <w:szCs w:val="24"/>
        </w:rPr>
        <w:t>sep</w:t>
      </w:r>
      <w:r w:rsidRPr="00B53549">
        <w:rPr>
          <w:rFonts w:asciiTheme="majorBidi" w:hAnsiTheme="majorBidi" w:cstheme="majorBidi"/>
          <w:sz w:val="24"/>
          <w:szCs w:val="24"/>
        </w:rPr>
        <w:t>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6BF8C2BE"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w:lastRenderedPageBreak/>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1F674A" w:rsidRPr="00B53549">
        <w:rPr>
          <w:rFonts w:asciiTheme="majorBidi" w:eastAsia="Cambria Math" w:hAnsiTheme="majorBidi" w:cstheme="majorBidi"/>
          <w:sz w:val="24"/>
          <w:szCs w:val="24"/>
        </w:rPr>
        <w:t>(1)</w:t>
      </w:r>
    </w:p>
    <w:p w14:paraId="6CBC7D6F" w14:textId="1963E136" w:rsidR="00305D7E" w:rsidRDefault="0077244A"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 xml:space="preserve">where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w:t>
      </w:r>
      <w:r w:rsidR="00305D7E">
        <w:rPr>
          <w:rFonts w:asciiTheme="majorBidi" w:hAnsiTheme="majorBidi" w:cstheme="majorBidi"/>
          <w:color w:val="000000"/>
          <w:sz w:val="24"/>
          <w:szCs w:val="24"/>
          <w:highlight w:val="white"/>
        </w:rPr>
        <w:t>is constant and equal to</w:t>
      </w:r>
      <w:r w:rsidRPr="00B53549">
        <w:rPr>
          <w:rFonts w:asciiTheme="majorBidi" w:hAnsiTheme="majorBidi" w:cstheme="majorBidi"/>
          <w:color w:val="000000"/>
          <w:sz w:val="24"/>
          <w:szCs w:val="24"/>
          <w:highlight w:val="white"/>
        </w:rPr>
        <w:t xml:space="preserve"> 0.582 kcal/mole.</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w:t>
      </w:r>
      <w:r w:rsidR="00E22A0A">
        <w:rPr>
          <w:rFonts w:asciiTheme="majorBidi" w:hAnsiTheme="majorBidi" w:cstheme="majorBidi"/>
          <w:color w:val="1C1D1E"/>
          <w:sz w:val="24"/>
          <w:szCs w:val="24"/>
          <w:highlight w:val="white"/>
        </w:rPr>
        <w:t xml:space="preserve"> </w:t>
      </w:r>
      <w:r w:rsidR="00305D7E">
        <w:rPr>
          <w:rFonts w:asciiTheme="majorBidi" w:hAnsiTheme="majorBidi" w:cstheme="majorBidi"/>
          <w:color w:val="1C1D1E"/>
          <w:sz w:val="24"/>
          <w:szCs w:val="24"/>
          <w:highlight w:val="white"/>
        </w:rPr>
        <w:fldChar w:fldCharType="begin"/>
      </w:r>
      <w:r w:rsidR="00305D7E">
        <w:rPr>
          <w:rFonts w:asciiTheme="majorBidi" w:hAnsiTheme="majorBidi" w:cstheme="majorBidi"/>
          <w:color w:val="1C1D1E"/>
          <w:sz w:val="24"/>
          <w:szCs w:val="24"/>
          <w:highlight w:val="white"/>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305D7E">
        <w:rPr>
          <w:rFonts w:asciiTheme="majorBidi" w:hAnsiTheme="majorBidi" w:cstheme="majorBidi"/>
          <w:color w:val="1C1D1E"/>
          <w:sz w:val="24"/>
          <w:szCs w:val="24"/>
          <w:highlight w:val="white"/>
        </w:rPr>
        <w:fldChar w:fldCharType="separate"/>
      </w:r>
      <w:r w:rsidR="00305D7E">
        <w:rPr>
          <w:rFonts w:asciiTheme="majorBidi" w:hAnsiTheme="majorBidi" w:cstheme="majorBidi"/>
          <w:noProof/>
          <w:color w:val="1C1D1E"/>
          <w:sz w:val="24"/>
          <w:szCs w:val="24"/>
          <w:highlight w:val="white"/>
        </w:rPr>
        <w:t>[9]</w:t>
      </w:r>
      <w:r w:rsidR="00305D7E">
        <w:rPr>
          <w:rFonts w:asciiTheme="majorBidi" w:hAnsiTheme="majorBidi" w:cstheme="majorBidi"/>
          <w:color w:val="1C1D1E"/>
          <w:sz w:val="24"/>
          <w:szCs w:val="24"/>
          <w:highlight w:val="white"/>
        </w:rPr>
        <w:fldChar w:fldCharType="end"/>
      </w:r>
      <w:r w:rsidRPr="00B53549">
        <w:rPr>
          <w:rFonts w:asciiTheme="majorBidi" w:hAnsiTheme="majorBidi" w:cstheme="majorBidi"/>
          <w:color w:val="1C1D1E"/>
          <w:sz w:val="24"/>
          <w:szCs w:val="24"/>
          <w:highlight w:val="white"/>
        </w:rPr>
        <w:t>,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w:t>
      </w:r>
    </w:p>
    <w:p w14:paraId="4D223A9B" w14:textId="5930D1BD" w:rsidR="000C10E5" w:rsidRPr="00B53549" w:rsidRDefault="005D1A73"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Pr="00B53549">
        <w:rPr>
          <w:rFonts w:asciiTheme="majorBidi" w:hAnsiTheme="majorBidi" w:cstheme="majorBidi"/>
          <w:color w:val="1C1D1E"/>
          <w:sz w:val="24"/>
          <w:szCs w:val="24"/>
        </w:rPr>
        <w:t>:</w:t>
      </w:r>
    </w:p>
    <w:p w14:paraId="352F306A" w14:textId="2DA8FA5C"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w:t>
      </w:r>
      <w:r w:rsidR="00305D7E">
        <w:rPr>
          <w:rFonts w:asciiTheme="majorBidi" w:eastAsia="Cambria Math" w:hAnsiTheme="majorBidi" w:cstheme="majorBidi"/>
          <w:sz w:val="24"/>
          <w:szCs w:val="24"/>
        </w:rPr>
        <w:t xml:space="preserve">                           </w:t>
      </w:r>
      <w:r w:rsidR="007A4F4C" w:rsidRPr="00B53549">
        <w:rPr>
          <w:rFonts w:asciiTheme="majorBidi" w:eastAsia="Cambria Math" w:hAnsiTheme="majorBidi" w:cstheme="majorBidi"/>
          <w:sz w:val="24"/>
          <w:szCs w:val="24"/>
        </w:rPr>
        <w:t>(2)</w:t>
      </w:r>
    </w:p>
    <w:p w14:paraId="6E611FC2" w14:textId="763FDA70" w:rsidR="000C10E5" w:rsidRPr="00B53549" w:rsidRDefault="0077244A"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which the sum is o</w:t>
      </w:r>
      <w:r w:rsidR="00305D7E">
        <w:rPr>
          <w:rFonts w:asciiTheme="majorBidi" w:hAnsiTheme="majorBidi" w:cstheme="majorBidi"/>
          <w:color w:val="1C1D1E"/>
          <w:sz w:val="24"/>
          <w:szCs w:val="24"/>
          <w:highlight w:val="white"/>
        </w:rPr>
        <w:t>ver</w:t>
      </w:r>
      <w:r w:rsidRPr="00B53549">
        <w:rPr>
          <w:rFonts w:asciiTheme="majorBidi" w:hAnsiTheme="majorBidi" w:cstheme="majorBidi"/>
          <w:color w:val="1C1D1E"/>
          <w:sz w:val="24"/>
          <w:szCs w:val="24"/>
          <w:highlight w:val="white"/>
        </w:rPr>
        <w:t xml:space="preserve">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55E54E22" w:rsidR="000C10E5" w:rsidRPr="00B53549" w:rsidRDefault="003C2824" w:rsidP="00305D7E">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Given that there are 210 unique amino acid-amino acid interaction types among these 20 amino acids, the total </w:t>
      </w:r>
      <w:r w:rsidR="00305D7E">
        <w:rPr>
          <w:rFonts w:asciiTheme="majorBidi" w:hAnsiTheme="majorBidi" w:cstheme="majorBidi"/>
          <w:color w:val="1C1D1E"/>
          <w:sz w:val="24"/>
          <w:szCs w:val="24"/>
        </w:rPr>
        <w:t>number</w:t>
      </w:r>
      <w:r w:rsidRPr="00B53549">
        <w:rPr>
          <w:rFonts w:asciiTheme="majorBidi" w:hAnsiTheme="majorBidi" w:cstheme="majorBidi"/>
          <w:color w:val="1C1D1E"/>
          <w:sz w:val="24"/>
          <w:szCs w:val="24"/>
        </w:rPr>
        <w:t xml:space="preserve">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w:t>
      </w:r>
      <w:r w:rsidR="00305D7E">
        <w:rPr>
          <w:rFonts w:asciiTheme="majorBidi" w:hAnsiTheme="majorBidi" w:cstheme="majorBidi"/>
          <w:color w:val="1C1D1E"/>
          <w:sz w:val="24"/>
          <w:szCs w:val="24"/>
        </w:rPr>
        <w:t>specific</w:t>
      </w:r>
      <w:r w:rsidRPr="00B53549">
        <w:rPr>
          <w:rFonts w:asciiTheme="majorBidi" w:hAnsiTheme="majorBidi" w:cstheme="majorBidi"/>
          <w:color w:val="1C1D1E"/>
          <w:sz w:val="24"/>
          <w:szCs w:val="24"/>
        </w:rPr>
        <w:t xml:space="preserve"> pairs of amino acids</w:t>
      </w:r>
      <w:r w:rsidR="00305D7E">
        <w:rPr>
          <w:rFonts w:asciiTheme="majorBidi" w:hAnsiTheme="majorBidi" w:cstheme="majorBidi"/>
          <w:color w:val="1C1D1E"/>
          <w:sz w:val="24"/>
          <w:szCs w:val="24"/>
        </w:rPr>
        <w:t xml:space="preserve"> types</w:t>
      </w:r>
      <w:r w:rsidRPr="00B53549">
        <w:rPr>
          <w:rFonts w:asciiTheme="majorBidi" w:hAnsiTheme="majorBidi" w:cstheme="majorBidi"/>
          <w:color w:val="1C1D1E"/>
          <w:sz w:val="24"/>
          <w:szCs w:val="24"/>
        </w:rPr>
        <w:t xml:space="preserve">.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CC0F3C"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CC0F3C"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4F81D583"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r w:rsidR="007F725C">
        <w:rPr>
          <w:rFonts w:asciiTheme="majorBidi" w:hAnsiTheme="majorBidi" w:cstheme="majorBidi"/>
          <w:b/>
          <w:sz w:val="32"/>
          <w:szCs w:val="32"/>
        </w:rPr>
        <w:t xml:space="preserve"> and Discussion</w:t>
      </w:r>
    </w:p>
    <w:p w14:paraId="34AECBBE" w14:textId="3CD7AD42" w:rsidR="002A6D2C" w:rsidRPr="009524B5" w:rsidRDefault="007F725C" w:rsidP="009524B5">
      <w:pPr>
        <w:spacing w:after="0" w:line="360" w:lineRule="auto"/>
        <w:rPr>
          <w:rFonts w:asciiTheme="majorBidi" w:hAnsiTheme="majorBidi" w:cstheme="majorBidi"/>
          <w:b/>
          <w:sz w:val="24"/>
          <w:szCs w:val="24"/>
        </w:rPr>
      </w:pPr>
      <w:r>
        <w:rPr>
          <w:rFonts w:asciiTheme="majorBidi" w:hAnsiTheme="majorBidi" w:cstheme="majorBidi"/>
          <w:b/>
          <w:sz w:val="24"/>
          <w:szCs w:val="24"/>
        </w:rPr>
        <w:t xml:space="preserve">3.1 </w:t>
      </w:r>
      <w:r w:rsidR="002A6D2C" w:rsidRPr="002A6D2C">
        <w:rPr>
          <w:rFonts w:asciiTheme="majorBidi" w:hAnsiTheme="majorBidi" w:cstheme="majorBidi"/>
          <w:b/>
          <w:sz w:val="24"/>
          <w:szCs w:val="24"/>
        </w:rPr>
        <w:t>Correlation between</w:t>
      </w:r>
      <w:r w:rsidR="002A6D2C">
        <w:rPr>
          <w:rFonts w:asciiTheme="majorBidi" w:hAnsiTheme="majorBidi" w:cstheme="majorBidi"/>
          <w:b/>
          <w:sz w:val="24"/>
          <w:szCs w:val="24"/>
        </w:rPr>
        <w:t xml:space="preserve"> Energy estimated based on s</w:t>
      </w:r>
      <w:r w:rsidR="002A6D2C" w:rsidRPr="002A6D2C">
        <w:rPr>
          <w:rFonts w:asciiTheme="majorBidi" w:hAnsiTheme="majorBidi" w:cstheme="majorBidi"/>
          <w:b/>
          <w:sz w:val="24"/>
          <w:szCs w:val="24"/>
        </w:rPr>
        <w:t>tructur</w:t>
      </w:r>
      <w:r w:rsidR="002A6D2C">
        <w:rPr>
          <w:rFonts w:asciiTheme="majorBidi" w:hAnsiTheme="majorBidi" w:cstheme="majorBidi"/>
          <w:b/>
          <w:sz w:val="24"/>
          <w:szCs w:val="24"/>
        </w:rPr>
        <w:t xml:space="preserve">e </w:t>
      </w:r>
      <w:r w:rsidR="002A6D2C" w:rsidRPr="002A6D2C">
        <w:rPr>
          <w:rFonts w:asciiTheme="majorBidi" w:hAnsiTheme="majorBidi" w:cstheme="majorBidi"/>
          <w:b/>
          <w:sz w:val="24"/>
          <w:szCs w:val="24"/>
        </w:rPr>
        <w:t>and Sequence</w:t>
      </w:r>
    </w:p>
    <w:p w14:paraId="513C0771" w14:textId="2CA2830B" w:rsidR="002B7A51" w:rsidRDefault="00AE6106" w:rsidP="003754EF">
      <w:pPr>
        <w:spacing w:after="0" w:line="360" w:lineRule="auto"/>
        <w:jc w:val="lowKashida"/>
        <w:rPr>
          <w:rFonts w:ascii="Segoe UI" w:hAnsi="Segoe UI" w:cs="Segoe UI"/>
          <w:color w:val="0F0F0F"/>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p>
    <w:p w14:paraId="718A102A" w14:textId="7C9576CC" w:rsidR="006A43D8" w:rsidRPr="006A43D8" w:rsidRDefault="006A43D8" w:rsidP="003754EF">
      <w:pPr>
        <w:spacing w:after="0" w:line="360" w:lineRule="auto"/>
        <w:jc w:val="lowKashida"/>
        <w:rPr>
          <w:rFonts w:asciiTheme="majorBidi" w:hAnsiTheme="majorBidi" w:cstheme="majorBidi"/>
          <w:color w:val="0F0F0F"/>
          <w:sz w:val="24"/>
          <w:szCs w:val="24"/>
        </w:rPr>
      </w:pPr>
      <w:r w:rsidRPr="006A43D8">
        <w:rPr>
          <w:rFonts w:asciiTheme="majorBidi" w:hAnsiTheme="majorBidi" w:cstheme="majorBidi"/>
          <w:color w:val="0F0F0F"/>
          <w:sz w:val="24"/>
          <w:szCs w:val="24"/>
        </w:rPr>
        <w:t xml:space="preserve">For every pair of domains within the ASTRAL40 (ASTRAL95) datasets, the distances between their energy profiles were computed utilizing both structural and sequence-based energy estimation. In Figure 1B, the x-axis denotes the distance between </w:t>
      </w:r>
      <w:r w:rsidR="00855986">
        <w:rPr>
          <w:rFonts w:asciiTheme="majorBidi" w:hAnsiTheme="majorBidi" w:cstheme="majorBidi"/>
          <w:color w:val="0F0F0F"/>
          <w:sz w:val="24"/>
          <w:szCs w:val="24"/>
        </w:rPr>
        <w:t>CPE</w:t>
      </w:r>
      <w:r w:rsidRPr="006A43D8">
        <w:rPr>
          <w:rFonts w:asciiTheme="majorBidi" w:hAnsiTheme="majorBidi" w:cstheme="majorBidi"/>
          <w:color w:val="0F0F0F"/>
          <w:sz w:val="24"/>
          <w:szCs w:val="24"/>
        </w:rPr>
        <w:t xml:space="preserve">s, while the y-axis represents the distance between </w:t>
      </w:r>
      <w:r w:rsidR="00855986">
        <w:rPr>
          <w:rFonts w:asciiTheme="majorBidi" w:hAnsiTheme="majorBidi" w:cstheme="majorBidi"/>
          <w:color w:val="0F0F0F"/>
          <w:sz w:val="24"/>
          <w:szCs w:val="24"/>
        </w:rPr>
        <w:t>SPE</w:t>
      </w:r>
      <w:r w:rsidRPr="006A43D8">
        <w:rPr>
          <w:rFonts w:asciiTheme="majorBidi" w:hAnsiTheme="majorBidi" w:cstheme="majorBidi"/>
          <w:color w:val="0F0F0F"/>
          <w:sz w:val="24"/>
          <w:szCs w:val="24"/>
        </w:rPr>
        <w:t>s. The figure reveals a substantial correlation between the distances estimated through structural and sequence-based approaches. Hence, the energy estimation based on sequence data is deemed sufficiently reliable.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7D276778" w:rsidR="00AE6106" w:rsidRDefault="00143B34" w:rsidP="00102012">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305AE0">
        <w:rPr>
          <w:rFonts w:asciiTheme="majorBidi" w:hAnsiTheme="majorBidi" w:cstheme="majorBidi"/>
          <w:bCs/>
          <w:sz w:val="18"/>
          <w:szCs w:val="18"/>
        </w:rPr>
        <w:t>A)</w:t>
      </w:r>
      <w:r w:rsidR="00703D06">
        <w:rPr>
          <w:rFonts w:asciiTheme="majorBidi" w:hAnsiTheme="majorBidi" w:cstheme="majorBidi"/>
          <w:bCs/>
          <w:sz w:val="18"/>
          <w:szCs w:val="18"/>
        </w:rPr>
        <w:t xml:space="preserve">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305AE0">
        <w:rPr>
          <w:rFonts w:asciiTheme="majorBidi" w:hAnsiTheme="majorBidi" w:cstheme="majorBidi"/>
          <w:bCs/>
          <w:sz w:val="18"/>
          <w:szCs w:val="18"/>
        </w:rPr>
        <w:t>data sets</w:t>
      </w:r>
      <w:r w:rsidR="008B139B" w:rsidRPr="00AB75EB">
        <w:rPr>
          <w:rFonts w:asciiTheme="majorBidi" w:hAnsiTheme="majorBidi" w:cstheme="majorBidi"/>
          <w:bCs/>
          <w:sz w:val="18"/>
          <w:szCs w:val="18"/>
        </w:rPr>
        <w:t xml:space="preserve">. </w:t>
      </w:r>
      <w:r w:rsidR="00305AE0">
        <w:rPr>
          <w:rFonts w:asciiTheme="majorBidi" w:hAnsiTheme="majorBidi" w:cstheme="majorBidi"/>
          <w:bCs/>
          <w:sz w:val="18"/>
          <w:szCs w:val="18"/>
        </w:rPr>
        <w:t>B)</w:t>
      </w:r>
      <w:r w:rsidR="00102012">
        <w:rPr>
          <w:rFonts w:asciiTheme="majorBidi" w:hAnsiTheme="majorBidi" w:cstheme="majorBidi"/>
          <w:bCs/>
          <w:sz w:val="18"/>
          <w:szCs w:val="18"/>
        </w:rPr>
        <w:t xml:space="preserve"> T</w:t>
      </w:r>
      <w:r w:rsidR="008B139B" w:rsidRPr="00AB75EB">
        <w:rPr>
          <w:rFonts w:asciiTheme="majorBidi" w:hAnsiTheme="majorBidi" w:cstheme="majorBidi"/>
          <w:bCs/>
          <w:sz w:val="18"/>
          <w:szCs w:val="18"/>
        </w:rPr>
        <w:t xml:space="preserve">he correlation between the </w:t>
      </w:r>
      <w:r w:rsidR="00006FDD" w:rsidRPr="00AB75EB">
        <w:rPr>
          <w:rFonts w:asciiTheme="majorBidi" w:hAnsiTheme="majorBidi" w:cstheme="majorBidi"/>
          <w:bCs/>
          <w:sz w:val="18"/>
          <w:szCs w:val="18"/>
        </w:rPr>
        <w:t>distances</w:t>
      </w:r>
      <w:r w:rsidR="008B139B" w:rsidRPr="00AB75EB">
        <w:rPr>
          <w:rFonts w:asciiTheme="majorBidi" w:hAnsiTheme="majorBidi" w:cstheme="majorBidi"/>
          <w:bCs/>
          <w:sz w:val="18"/>
          <w:szCs w:val="18"/>
        </w:rPr>
        <w:t xml:space="preserve"> of </w:t>
      </w:r>
      <w:r w:rsidR="00305AE0">
        <w:rPr>
          <w:rFonts w:asciiTheme="majorBidi" w:hAnsiTheme="majorBidi" w:cstheme="majorBidi"/>
          <w:bCs/>
          <w:sz w:val="18"/>
          <w:szCs w:val="18"/>
        </w:rPr>
        <w:t xml:space="preserve">profile of </w:t>
      </w:r>
      <w:r w:rsidR="008B139B" w:rsidRPr="00AB75EB">
        <w:rPr>
          <w:rFonts w:asciiTheme="majorBidi" w:hAnsiTheme="majorBidi" w:cstheme="majorBidi"/>
          <w:bCs/>
          <w:sz w:val="18"/>
          <w:szCs w:val="18"/>
        </w:rPr>
        <w:t>energy</w:t>
      </w:r>
      <w:r w:rsidR="00305AE0">
        <w:rPr>
          <w:rFonts w:asciiTheme="majorBidi" w:hAnsiTheme="majorBidi" w:cstheme="majorBidi"/>
          <w:bCs/>
          <w:sz w:val="18"/>
          <w:szCs w:val="18"/>
        </w:rPr>
        <w:t xml:space="preserve"> estimated from sequence and structure</w:t>
      </w:r>
      <w:r w:rsidR="00102012">
        <w:rPr>
          <w:rFonts w:asciiTheme="majorBidi" w:hAnsiTheme="majorBidi" w:cstheme="majorBidi"/>
          <w:bCs/>
          <w:sz w:val="18"/>
          <w:szCs w:val="18"/>
        </w:rPr>
        <w:t xml:space="preserve"> for all</w:t>
      </w:r>
      <w:r w:rsidR="008B139B" w:rsidRPr="00AB75EB">
        <w:rPr>
          <w:rFonts w:asciiTheme="majorBidi" w:hAnsiTheme="majorBidi" w:cstheme="majorBidi"/>
          <w:bCs/>
          <w:sz w:val="18"/>
          <w:szCs w:val="18"/>
        </w:rPr>
        <w:t xml:space="preserve"> pairs </w:t>
      </w:r>
      <w:r w:rsidR="00102012">
        <w:rPr>
          <w:rFonts w:asciiTheme="majorBidi" w:hAnsiTheme="majorBidi" w:cstheme="majorBidi"/>
          <w:bCs/>
          <w:sz w:val="18"/>
          <w:szCs w:val="18"/>
        </w:rPr>
        <w:t>of</w:t>
      </w:r>
      <w:r w:rsidR="008B139B" w:rsidRPr="00AB75EB">
        <w:rPr>
          <w:rFonts w:asciiTheme="majorBidi" w:hAnsiTheme="majorBidi" w:cstheme="majorBidi"/>
          <w:bCs/>
          <w:sz w:val="18"/>
          <w:szCs w:val="18"/>
        </w:rPr>
        <w:t xml:space="preserve"> domains in Astral 4</w:t>
      </w:r>
      <w:r w:rsidR="00102012">
        <w:rPr>
          <w:rFonts w:asciiTheme="majorBidi" w:hAnsiTheme="majorBidi" w:cstheme="majorBidi"/>
          <w:bCs/>
          <w:sz w:val="18"/>
          <w:szCs w:val="18"/>
        </w:rPr>
        <w:t>0 and Astral 95</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6452BFE2" w:rsidR="0018734D" w:rsidRPr="008846B2" w:rsidRDefault="0018734D" w:rsidP="00D65AD0">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lastRenderedPageBreak/>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0EEE3D98" w:rsidR="008733FB" w:rsidRDefault="008733FB" w:rsidP="002C39BC">
      <w:pPr>
        <w:spacing w:after="0" w:line="360" w:lineRule="auto"/>
        <w:jc w:val="lowKashida"/>
        <w:rPr>
          <w:rFonts w:asciiTheme="majorBidi" w:hAnsiTheme="majorBidi" w:cstheme="majorBidi"/>
          <w:bCs/>
          <w:sz w:val="24"/>
          <w:szCs w:val="24"/>
        </w:rPr>
      </w:pPr>
    </w:p>
    <w:p w14:paraId="64BD99BA" w14:textId="37F3DD65" w:rsidR="00737D1B" w:rsidRPr="00737D1B" w:rsidRDefault="00737D1B" w:rsidP="00E418D1">
      <w:pPr>
        <w:spacing w:after="0" w:line="360" w:lineRule="auto"/>
        <w:jc w:val="lowKashida"/>
        <w:rPr>
          <w:rFonts w:asciiTheme="majorBidi" w:hAnsiTheme="majorBidi" w:cstheme="majorBidi"/>
          <w:b/>
          <w:sz w:val="24"/>
          <w:szCs w:val="24"/>
        </w:rPr>
      </w:pPr>
      <w:r w:rsidRPr="00737D1B">
        <w:rPr>
          <w:rFonts w:asciiTheme="majorBidi" w:hAnsiTheme="majorBidi" w:cstheme="majorBidi"/>
          <w:b/>
          <w:sz w:val="24"/>
          <w:szCs w:val="24"/>
        </w:rPr>
        <w:t xml:space="preserve">3.2 Unveiling Energy Profile Patterns Across </w:t>
      </w:r>
      <w:r w:rsidR="00E418D1">
        <w:rPr>
          <w:rFonts w:asciiTheme="majorBidi" w:hAnsiTheme="majorBidi" w:cstheme="majorBidi"/>
          <w:b/>
          <w:sz w:val="24"/>
          <w:szCs w:val="24"/>
        </w:rPr>
        <w:t>SCOP</w:t>
      </w:r>
      <w:r w:rsidRPr="00737D1B">
        <w:rPr>
          <w:rFonts w:asciiTheme="majorBidi" w:hAnsiTheme="majorBidi" w:cstheme="majorBidi"/>
          <w:b/>
          <w:sz w:val="24"/>
          <w:szCs w:val="24"/>
        </w:rPr>
        <w:t xml:space="preserve"> Hierarchy</w:t>
      </w: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4DEF0B52"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w:t>
      </w:r>
      <w:r w:rsidR="00855986">
        <w:rPr>
          <w:rFonts w:asciiTheme="majorBidi" w:hAnsiTheme="majorBidi" w:cstheme="majorBidi"/>
          <w:iCs/>
          <w:color w:val="000000" w:themeColor="text1"/>
          <w:sz w:val="18"/>
          <w:szCs w:val="18"/>
        </w:rPr>
        <w:t>SPE</w:t>
      </w:r>
      <w:r w:rsidRPr="00AB75EB">
        <w:rPr>
          <w:rFonts w:asciiTheme="majorBidi" w:hAnsiTheme="majorBidi" w:cstheme="majorBidi"/>
          <w:iCs/>
          <w:color w:val="000000" w:themeColor="text1"/>
          <w:sz w:val="18"/>
          <w:szCs w:val="18"/>
        </w:rPr>
        <w:t xml:space="preserve">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236711F4"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 xml:space="preserve">h the left figure generated by </w:t>
      </w:r>
      <w:r w:rsidR="00855986">
        <w:rPr>
          <w:rFonts w:asciiTheme="majorBidi" w:hAnsiTheme="majorBidi" w:cstheme="majorBidi"/>
          <w:bCs/>
          <w:sz w:val="24"/>
          <w:szCs w:val="24"/>
        </w:rPr>
        <w:t>CPE</w:t>
      </w:r>
      <w:r w:rsidRPr="003B7431">
        <w:rPr>
          <w:rFonts w:asciiTheme="majorBidi" w:hAnsiTheme="majorBidi" w:cstheme="majorBidi"/>
          <w:bCs/>
          <w:sz w:val="24"/>
          <w:szCs w:val="24"/>
        </w:rPr>
        <w:t xml:space="preserve"> pr</w:t>
      </w:r>
      <w:r w:rsidR="0059044A">
        <w:rPr>
          <w:rFonts w:asciiTheme="majorBidi" w:hAnsiTheme="majorBidi" w:cstheme="majorBidi"/>
          <w:bCs/>
          <w:sz w:val="24"/>
          <w:szCs w:val="24"/>
        </w:rPr>
        <w:t xml:space="preserve">ofiles and the right figure by </w:t>
      </w:r>
      <w:r w:rsidR="00855986">
        <w:rPr>
          <w:rFonts w:asciiTheme="majorBidi" w:hAnsiTheme="majorBidi" w:cstheme="majorBidi"/>
          <w:bCs/>
          <w:sz w:val="24"/>
          <w:szCs w:val="24"/>
        </w:rPr>
        <w:t>SPE</w:t>
      </w:r>
      <w:r w:rsidRPr="003B7431">
        <w:rPr>
          <w:rFonts w:asciiTheme="majorBidi" w:hAnsiTheme="majorBidi" w:cstheme="majorBidi"/>
          <w:bCs/>
          <w:sz w:val="24"/>
          <w:szCs w:val="24"/>
        </w:rPr>
        <w:t xml:space="preserve">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5A7FD848"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w:t>
      </w:r>
      <w:r w:rsidR="00855986">
        <w:rPr>
          <w:rFonts w:asciiTheme="majorBidi" w:hAnsiTheme="majorBidi" w:cstheme="majorBidi"/>
          <w:iCs/>
          <w:color w:val="000000" w:themeColor="text1"/>
          <w:sz w:val="18"/>
          <w:szCs w:val="18"/>
        </w:rPr>
        <w:t>SPE</w:t>
      </w:r>
      <w:r w:rsidR="000210BC" w:rsidRPr="00AB75EB">
        <w:rPr>
          <w:rFonts w:asciiTheme="majorBidi" w:hAnsiTheme="majorBidi" w:cstheme="majorBidi"/>
          <w:iCs/>
          <w:color w:val="000000" w:themeColor="text1"/>
          <w:sz w:val="18"/>
          <w:szCs w:val="18"/>
        </w:rPr>
        <w:t>) and Compositional</w:t>
      </w:r>
      <w:r w:rsidR="00711D49" w:rsidRPr="00AB75EB">
        <w:rPr>
          <w:rFonts w:asciiTheme="majorBidi" w:hAnsiTheme="majorBidi" w:cstheme="majorBidi"/>
          <w:iCs/>
          <w:color w:val="000000" w:themeColor="text1"/>
          <w:sz w:val="18"/>
          <w:szCs w:val="18"/>
        </w:rPr>
        <w:t xml:space="preserve"> Energy Profiles (</w:t>
      </w:r>
      <w:r w:rsidR="00855986">
        <w:rPr>
          <w:rFonts w:asciiTheme="majorBidi" w:hAnsiTheme="majorBidi" w:cstheme="majorBidi"/>
          <w:iCs/>
          <w:color w:val="000000" w:themeColor="text1"/>
          <w:sz w:val="18"/>
          <w:szCs w:val="18"/>
        </w:rPr>
        <w:t>CPE</w:t>
      </w:r>
      <w:r w:rsidR="00711D49" w:rsidRPr="00AB75EB">
        <w:rPr>
          <w:rFonts w:asciiTheme="majorBidi" w:hAnsiTheme="majorBidi" w:cstheme="majorBidi"/>
          <w:iCs/>
          <w:color w:val="000000" w:themeColor="text1"/>
          <w:sz w:val="18"/>
          <w:szCs w:val="18"/>
        </w:rPr>
        <w:t>)</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w:t>
      </w:r>
      <w:r w:rsidR="00855986">
        <w:rPr>
          <w:rFonts w:asciiTheme="majorBidi" w:hAnsiTheme="majorBidi" w:cstheme="majorBidi"/>
          <w:iCs/>
          <w:color w:val="000000" w:themeColor="text1"/>
          <w:sz w:val="18"/>
          <w:szCs w:val="18"/>
        </w:rPr>
        <w:t>CPE</w:t>
      </w:r>
      <w:r w:rsidR="00722CBF" w:rsidRPr="00AB75EB">
        <w:rPr>
          <w:rFonts w:asciiTheme="majorBidi" w:hAnsiTheme="majorBidi" w:cstheme="majorBidi"/>
          <w:iCs/>
          <w:color w:val="000000" w:themeColor="text1"/>
          <w:sz w:val="18"/>
          <w:szCs w:val="18"/>
        </w:rPr>
        <w:t xml:space="preserve"> (left panel) and the other by </w:t>
      </w:r>
      <w:r w:rsidR="00855986">
        <w:rPr>
          <w:rFonts w:asciiTheme="majorBidi" w:hAnsiTheme="majorBidi" w:cstheme="majorBidi"/>
          <w:iCs/>
          <w:color w:val="000000" w:themeColor="text1"/>
          <w:sz w:val="18"/>
          <w:szCs w:val="18"/>
        </w:rPr>
        <w:t>SPE</w:t>
      </w:r>
      <w:r w:rsidR="00711D49" w:rsidRPr="00AB75EB">
        <w:rPr>
          <w:rFonts w:asciiTheme="majorBidi" w:hAnsiTheme="majorBidi" w:cstheme="majorBidi"/>
          <w:iCs/>
          <w:color w:val="000000" w:themeColor="text1"/>
          <w:sz w:val="18"/>
          <w:szCs w:val="18"/>
        </w:rPr>
        <w:t xml:space="preserve">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103DDB82" w:rsidR="00B91B05" w:rsidRDefault="00AC5D70" w:rsidP="00B43A20">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w:t>
      </w:r>
      <w:r w:rsidR="00855986">
        <w:rPr>
          <w:rFonts w:asciiTheme="majorBidi" w:hAnsiTheme="majorBidi" w:cstheme="majorBidi"/>
          <w:bCs/>
          <w:sz w:val="24"/>
          <w:szCs w:val="24"/>
        </w:rPr>
        <w:t>SPE</w:t>
      </w:r>
      <w:r w:rsidR="00B91B05" w:rsidRPr="00B91B05">
        <w:rPr>
          <w:rFonts w:asciiTheme="majorBidi" w:hAnsiTheme="majorBidi" w:cstheme="majorBidi"/>
          <w:bCs/>
          <w:sz w:val="24"/>
          <w:szCs w:val="24"/>
        </w:rPr>
        <w:t xml:space="preserve"> profiles and the right figure by </w:t>
      </w:r>
      <w:r w:rsidR="00855986">
        <w:rPr>
          <w:rFonts w:asciiTheme="majorBidi" w:hAnsiTheme="majorBidi" w:cstheme="majorBidi"/>
          <w:bCs/>
          <w:sz w:val="24"/>
          <w:szCs w:val="24"/>
        </w:rPr>
        <w:t>CPE</w:t>
      </w:r>
      <w:r w:rsidR="00B91B05" w:rsidRPr="00B91B05">
        <w:rPr>
          <w:rFonts w:asciiTheme="majorBidi" w:hAnsiTheme="majorBidi" w:cstheme="majorBidi"/>
          <w:bCs/>
          <w:sz w:val="24"/>
          <w:szCs w:val="24"/>
        </w:rPr>
        <w:t xml:space="preserve"> profiles. As depicted in Figure 5A</w:t>
      </w:r>
      <w:r w:rsidR="00B43A20">
        <w:rPr>
          <w:rFonts w:asciiTheme="majorBidi" w:hAnsiTheme="majorBidi" w:cstheme="majorBidi"/>
          <w:bCs/>
          <w:sz w:val="24"/>
          <w:szCs w:val="24"/>
        </w:rPr>
        <w:t>-B</w:t>
      </w:r>
      <w:r w:rsidR="00B91B05" w:rsidRPr="00B91B05">
        <w:rPr>
          <w:rFonts w:asciiTheme="majorBidi" w:hAnsiTheme="majorBidi" w:cstheme="majorBidi"/>
          <w:bCs/>
          <w:sz w:val="24"/>
          <w:szCs w:val="24"/>
        </w:rPr>
        <w:t xml:space="preserve">, interclass distances are notably lower than intraclass distances. Similar results were obtained when we calculated pairwise distances from protein domains within fold a.29 and compared them with pairwise distances from protein domains in different folds within the all-alpha class. Likewise, the distances between energy profile patterns of protein domains within the same superfamily a.29.3 are significantly less than the distances between energy profiles </w:t>
      </w:r>
      <w:r w:rsidR="00B91B05" w:rsidRPr="00B91B05">
        <w:rPr>
          <w:rFonts w:asciiTheme="majorBidi" w:hAnsiTheme="majorBidi" w:cstheme="majorBidi"/>
          <w:bCs/>
          <w:sz w:val="24"/>
          <w:szCs w:val="24"/>
        </w:rPr>
        <w:lastRenderedPageBreak/>
        <w:t>of protein domains within fold a.29 that belong to different superfamilies</w:t>
      </w:r>
      <w:r w:rsidR="00B91B05">
        <w:rPr>
          <w:rFonts w:asciiTheme="majorBidi" w:hAnsiTheme="majorBidi" w:cstheme="majorBidi"/>
          <w:bCs/>
          <w:sz w:val="24"/>
          <w:szCs w:val="24"/>
        </w:rPr>
        <w:t xml:space="preserve"> (Figure 5C</w:t>
      </w:r>
      <w:r w:rsidR="00B43A20">
        <w:rPr>
          <w:rFonts w:asciiTheme="majorBidi" w:hAnsiTheme="majorBidi" w:cstheme="majorBidi"/>
          <w:bCs/>
          <w:sz w:val="24"/>
          <w:szCs w:val="24"/>
        </w:rPr>
        <w:t>-D</w:t>
      </w:r>
      <w:r w:rsidR="00B91B05">
        <w:rPr>
          <w:rFonts w:asciiTheme="majorBidi" w:hAnsiTheme="majorBidi" w:cstheme="majorBidi"/>
          <w:bCs/>
          <w:sz w:val="24"/>
          <w:szCs w:val="24"/>
        </w:rPr>
        <w:t>)</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71713B23" w:rsidR="000635FC" w:rsidRPr="00AB75EB" w:rsidRDefault="00842FC5" w:rsidP="00985770">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Figure 5: Comparative Boxplots of Pairwise Distances among Energy Profiles in Astral 40 and Astral 95, depicting A</w:t>
      </w:r>
      <w:r w:rsidR="00985770">
        <w:rPr>
          <w:rFonts w:asciiTheme="majorBidi" w:hAnsiTheme="majorBidi" w:cstheme="majorBidi"/>
          <w:iCs/>
          <w:color w:val="44546A"/>
          <w:sz w:val="18"/>
          <w:szCs w:val="18"/>
        </w:rPr>
        <w:t>-B</w:t>
      </w:r>
      <w:r w:rsidRPr="00AB75EB">
        <w:rPr>
          <w:rFonts w:asciiTheme="majorBidi" w:hAnsiTheme="majorBidi" w:cstheme="majorBidi"/>
          <w:iCs/>
          <w:color w:val="44546A"/>
          <w:sz w:val="18"/>
          <w:szCs w:val="18"/>
        </w:rPr>
        <w:t xml:space="preserve">) intraclass distances within the all-alpha class (in purple) versus interclass distances (in yellow), </w:t>
      </w:r>
      <w:r w:rsidR="00985770">
        <w:rPr>
          <w:rFonts w:asciiTheme="majorBidi" w:hAnsiTheme="majorBidi" w:cstheme="majorBidi"/>
          <w:iCs/>
          <w:color w:val="44546A"/>
          <w:sz w:val="18"/>
          <w:szCs w:val="18"/>
        </w:rPr>
        <w:t>C-D</w:t>
      </w:r>
      <w:r w:rsidRPr="00AB75EB">
        <w:rPr>
          <w:rFonts w:asciiTheme="majorBidi" w:hAnsiTheme="majorBidi" w:cstheme="majorBidi"/>
          <w:iCs/>
          <w:color w:val="44546A"/>
          <w:sz w:val="18"/>
          <w:szCs w:val="18"/>
        </w:rPr>
        <w:t xml:space="preserve">) intraclass distances within the a.29 fold (in purple) versus distances from protein domains in different folds within the all-alpha class (in yellow), and </w:t>
      </w:r>
      <w:r w:rsidR="00985770">
        <w:rPr>
          <w:rFonts w:asciiTheme="majorBidi" w:hAnsiTheme="majorBidi" w:cstheme="majorBidi"/>
          <w:iCs/>
          <w:color w:val="44546A"/>
          <w:sz w:val="18"/>
          <w:szCs w:val="18"/>
        </w:rPr>
        <w:t>E-F</w:t>
      </w:r>
      <w:r w:rsidRPr="00AB75EB">
        <w:rPr>
          <w:rFonts w:asciiTheme="majorBidi" w:hAnsiTheme="majorBidi" w:cstheme="majorBidi"/>
          <w:iCs/>
          <w:color w:val="44546A"/>
          <w:sz w:val="18"/>
          <w:szCs w:val="18"/>
        </w:rPr>
        <w:t xml:space="preserve">)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w:t>
      </w:r>
      <w:r w:rsidR="00855986">
        <w:rPr>
          <w:rFonts w:asciiTheme="majorBidi" w:hAnsiTheme="majorBidi" w:cstheme="majorBidi"/>
          <w:iCs/>
          <w:color w:val="44546A"/>
          <w:sz w:val="18"/>
          <w:szCs w:val="18"/>
        </w:rPr>
        <w:t>CPE</w:t>
      </w:r>
      <w:r w:rsidRPr="00AB75EB">
        <w:rPr>
          <w:rFonts w:asciiTheme="majorBidi" w:hAnsiTheme="majorBidi" w:cstheme="majorBidi"/>
          <w:iCs/>
          <w:color w:val="44546A"/>
          <w:sz w:val="18"/>
          <w:szCs w:val="18"/>
        </w:rPr>
        <w:t xml:space="preserve">, left panel) and the other using </w:t>
      </w:r>
      <w:r w:rsidR="003247AB" w:rsidRPr="00AB75EB">
        <w:rPr>
          <w:rFonts w:asciiTheme="majorBidi" w:hAnsiTheme="majorBidi" w:cstheme="majorBidi"/>
          <w:iCs/>
          <w:color w:val="44546A"/>
          <w:sz w:val="18"/>
          <w:szCs w:val="18"/>
        </w:rPr>
        <w:t xml:space="preserve">Structural Energy Profiles </w:t>
      </w:r>
      <w:r w:rsidR="00855986">
        <w:rPr>
          <w:rFonts w:asciiTheme="majorBidi" w:hAnsiTheme="majorBidi" w:cstheme="majorBidi"/>
          <w:iCs/>
          <w:color w:val="44546A"/>
          <w:sz w:val="18"/>
          <w:szCs w:val="18"/>
        </w:rPr>
        <w:t>SPE</w:t>
      </w:r>
      <w:r w:rsidRPr="00AB75EB">
        <w:rPr>
          <w:rFonts w:asciiTheme="majorBidi" w:hAnsiTheme="majorBidi" w:cstheme="majorBidi"/>
          <w:iCs/>
          <w:color w:val="44546A"/>
          <w:sz w:val="18"/>
          <w:szCs w:val="18"/>
        </w:rPr>
        <w:t>, right panel).</w:t>
      </w:r>
    </w:p>
    <w:p w14:paraId="17A228BE" w14:textId="5F43D3CD" w:rsidR="00BF186E" w:rsidRPr="00B53549" w:rsidRDefault="00BF186E" w:rsidP="00BF186E">
      <w:pPr>
        <w:spacing w:after="0" w:line="360" w:lineRule="auto"/>
        <w:rPr>
          <w:rFonts w:asciiTheme="majorBidi" w:hAnsiTheme="majorBidi" w:cstheme="majorBidi"/>
        </w:rPr>
      </w:pPr>
    </w:p>
    <w:p w14:paraId="36E8F459" w14:textId="75F5CAB0" w:rsidR="008F71F3" w:rsidRPr="008F71F3" w:rsidRDefault="00707AAE" w:rsidP="00EC6CC7">
      <w:pPr>
        <w:spacing w:after="0" w:line="360" w:lineRule="auto"/>
        <w:jc w:val="both"/>
        <w:rPr>
          <w:rFonts w:asciiTheme="majorBidi" w:hAnsiTheme="majorBidi" w:cstheme="majorBidi"/>
          <w:b/>
          <w:bCs/>
          <w:sz w:val="24"/>
          <w:szCs w:val="24"/>
        </w:rPr>
      </w:pPr>
      <w:r>
        <w:rPr>
          <w:rFonts w:asciiTheme="majorBidi" w:hAnsiTheme="majorBidi" w:cstheme="majorBidi"/>
          <w:b/>
          <w:bCs/>
          <w:sz w:val="24"/>
          <w:szCs w:val="24"/>
        </w:rPr>
        <w:t>3.3</w:t>
      </w:r>
      <w:r w:rsidR="008F71F3" w:rsidRPr="008F71F3">
        <w:rPr>
          <w:rFonts w:asciiTheme="majorBidi" w:hAnsiTheme="majorBidi" w:cstheme="majorBidi"/>
          <w:b/>
          <w:bCs/>
          <w:sz w:val="24"/>
          <w:szCs w:val="24"/>
        </w:rPr>
        <w:t xml:space="preserve"> Superfamily classification using Profile of Energies</w:t>
      </w:r>
    </w:p>
    <w:p w14:paraId="5BBC242D" w14:textId="40527896" w:rsidR="00ED6208" w:rsidRDefault="00BF186E" w:rsidP="00EC6CC7">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 xml:space="preserve">classification, we investigated five distinct SCOP superfamilies: winged helix (a.4.5), PH domain-like (b.55.1), NTF-like (d.17.4), Ubiquitin-like (d.15.1), and </w:t>
      </w:r>
      <w:r w:rsidR="00EC6CC7" w:rsidRPr="00EC6CC7">
        <w:rPr>
          <w:rFonts w:asciiTheme="majorBidi" w:hAnsiTheme="majorBidi" w:cstheme="majorBidi"/>
          <w:sz w:val="24"/>
          <w:szCs w:val="24"/>
        </w:rPr>
        <w:t xml:space="preserve">Immunoglobulins </w:t>
      </w:r>
      <w:r w:rsidRPr="00083E56">
        <w:rPr>
          <w:rFonts w:asciiTheme="majorBidi" w:hAnsiTheme="majorBidi" w:cstheme="majorBidi"/>
          <w:sz w:val="24"/>
          <w:szCs w:val="24"/>
        </w:rPr>
        <w:t>(b.1.</w:t>
      </w:r>
      <w:r w:rsidR="00EC6CC7">
        <w:rPr>
          <w:rFonts w:asciiTheme="majorBidi" w:hAnsiTheme="majorBidi" w:cstheme="majorBidi"/>
          <w:sz w:val="24"/>
          <w:szCs w:val="24"/>
        </w:rPr>
        <w:t>1</w:t>
      </w:r>
      <w:r w:rsidRPr="00083E56">
        <w:rPr>
          <w:rFonts w:asciiTheme="majorBidi" w:hAnsiTheme="majorBidi" w:cstheme="majorBidi"/>
          <w:sz w:val="24"/>
          <w:szCs w:val="24"/>
        </w:rPr>
        <w:t>)</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xml:space="preserve">. Our classification strategy incorporated energetic </w:t>
      </w:r>
      <w:r w:rsidRPr="00083E56">
        <w:rPr>
          <w:rFonts w:asciiTheme="majorBidi" w:hAnsiTheme="majorBidi" w:cstheme="majorBidi"/>
          <w:sz w:val="24"/>
          <w:szCs w:val="24"/>
        </w:rPr>
        <w:lastRenderedPageBreak/>
        <w:t>profil</w:t>
      </w:r>
      <w:r w:rsidR="00C053DB">
        <w:rPr>
          <w:rFonts w:asciiTheme="majorBidi" w:hAnsiTheme="majorBidi" w:cstheme="majorBidi"/>
          <w:sz w:val="24"/>
          <w:szCs w:val="24"/>
        </w:rPr>
        <w:t>es</w:t>
      </w:r>
      <w:r w:rsidR="00901AA7">
        <w:rPr>
          <w:rFonts w:asciiTheme="majorBidi" w:hAnsiTheme="majorBidi" w:cstheme="majorBidi"/>
          <w:sz w:val="24"/>
          <w:szCs w:val="24"/>
        </w:rPr>
        <w:t xml:space="preserve"> SEP</w:t>
      </w:r>
      <w:r w:rsidR="00C053DB">
        <w:rPr>
          <w:rFonts w:asciiTheme="majorBidi" w:hAnsiTheme="majorBidi" w:cstheme="majorBidi"/>
          <w:sz w:val="24"/>
          <w:szCs w:val="24"/>
        </w:rPr>
        <w:t xml:space="preserve">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D0892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00901AA7">
        <w:rPr>
          <w:rFonts w:asciiTheme="majorBidi" w:hAnsiTheme="majorBidi" w:cstheme="majorBidi"/>
          <w:i/>
          <w:color w:val="44546A"/>
          <w:sz w:val="18"/>
          <w:szCs w:val="18"/>
        </w:rPr>
        <w:t xml:space="preserve"> </w:t>
      </w:r>
      <w:r w:rsidR="00636B95">
        <w:rPr>
          <w:rFonts w:asciiTheme="majorBidi" w:hAnsiTheme="majorBidi" w:cstheme="majorBidi"/>
          <w:i/>
          <w:color w:val="44546A"/>
          <w:sz w:val="18"/>
          <w:szCs w:val="18"/>
        </w:rPr>
        <w:t>(RF)</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910F64" w:rsidRDefault="000E3A79" w:rsidP="00C55787">
            <w:pPr>
              <w:jc w:val="center"/>
              <w:rPr>
                <w:rFonts w:asciiTheme="majorBidi" w:eastAsia="Times New Roman" w:hAnsiTheme="majorBidi" w:cstheme="majorBidi"/>
                <w:b/>
                <w:bCs/>
                <w:sz w:val="20"/>
                <w:szCs w:val="20"/>
              </w:rPr>
            </w:pPr>
            <w:r w:rsidRPr="00910F64">
              <w:rPr>
                <w:rFonts w:asciiTheme="majorBidi" w:eastAsia="Times New Roman" w:hAnsiTheme="majorBidi" w:cstheme="majorBidi"/>
                <w:b/>
                <w:bCs/>
                <w:sz w:val="20"/>
                <w:szCs w:val="20"/>
              </w:rPr>
              <w:t>Method</w:t>
            </w:r>
          </w:p>
        </w:tc>
        <w:tc>
          <w:tcPr>
            <w:tcW w:w="1105" w:type="dxa"/>
            <w:vMerge w:val="restart"/>
            <w:vAlign w:val="center"/>
          </w:tcPr>
          <w:p w14:paraId="30F1A026" w14:textId="705F60F7"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Accuracy</w:t>
            </w:r>
          </w:p>
        </w:tc>
        <w:tc>
          <w:tcPr>
            <w:tcW w:w="7116" w:type="dxa"/>
            <w:gridSpan w:val="5"/>
            <w:vAlign w:val="center"/>
          </w:tcPr>
          <w:p w14:paraId="61F3F735" w14:textId="7EE865A2" w:rsidR="000E3A79" w:rsidRPr="00910F64" w:rsidRDefault="000E3A79" w:rsidP="00C55787">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910F64" w:rsidRDefault="000E3A79" w:rsidP="00C55787">
            <w:pPr>
              <w:jc w:val="center"/>
              <w:rPr>
                <w:rFonts w:asciiTheme="majorBidi" w:hAnsiTheme="majorBidi" w:cstheme="majorBidi"/>
                <w:b/>
                <w:bCs/>
                <w:color w:val="000000"/>
                <w:sz w:val="20"/>
                <w:szCs w:val="20"/>
              </w:rPr>
            </w:pPr>
          </w:p>
        </w:tc>
        <w:tc>
          <w:tcPr>
            <w:tcW w:w="1105" w:type="dxa"/>
            <w:vMerge/>
            <w:vAlign w:val="center"/>
          </w:tcPr>
          <w:p w14:paraId="3C47BD57" w14:textId="4B3D8435" w:rsidR="000E3A79" w:rsidRPr="00910F64" w:rsidRDefault="000E3A79" w:rsidP="00C55787">
            <w:pPr>
              <w:jc w:val="center"/>
              <w:rPr>
                <w:rFonts w:asciiTheme="majorBidi" w:hAnsiTheme="majorBidi" w:cstheme="majorBidi"/>
                <w:b/>
                <w:bCs/>
                <w:color w:val="000000"/>
              </w:rPr>
            </w:pPr>
          </w:p>
        </w:tc>
        <w:tc>
          <w:tcPr>
            <w:tcW w:w="1440" w:type="dxa"/>
            <w:vAlign w:val="center"/>
          </w:tcPr>
          <w:p w14:paraId="2737913E" w14:textId="58CE12C6"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wigend_helix</w:t>
            </w:r>
          </w:p>
        </w:tc>
        <w:tc>
          <w:tcPr>
            <w:tcW w:w="1466" w:type="dxa"/>
            <w:vAlign w:val="center"/>
          </w:tcPr>
          <w:p w14:paraId="19CBBAD0" w14:textId="5318D945"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PH.domain-like</w:t>
            </w:r>
          </w:p>
        </w:tc>
        <w:tc>
          <w:tcPr>
            <w:tcW w:w="960" w:type="dxa"/>
            <w:vAlign w:val="center"/>
          </w:tcPr>
          <w:p w14:paraId="37CA7563" w14:textId="5C454451"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NTF-like</w:t>
            </w:r>
          </w:p>
        </w:tc>
        <w:tc>
          <w:tcPr>
            <w:tcW w:w="1324" w:type="dxa"/>
            <w:vAlign w:val="center"/>
          </w:tcPr>
          <w:p w14:paraId="6D0616CD" w14:textId="58E15844" w:rsidR="000E3A79" w:rsidRPr="00910F64" w:rsidRDefault="000E3A79" w:rsidP="00C55787">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Ubiquitin-like</w:t>
            </w:r>
          </w:p>
        </w:tc>
        <w:tc>
          <w:tcPr>
            <w:tcW w:w="1926" w:type="dxa"/>
            <w:vAlign w:val="center"/>
          </w:tcPr>
          <w:p w14:paraId="1DA5AD63" w14:textId="3DC42C95" w:rsidR="000E3A79" w:rsidRPr="00910F64" w:rsidRDefault="000E3A79" w:rsidP="00D5223E">
            <w:pPr>
              <w:jc w:val="center"/>
              <w:rPr>
                <w:rFonts w:asciiTheme="majorBidi" w:hAnsiTheme="majorBidi" w:cstheme="majorBidi"/>
                <w:b/>
                <w:bCs/>
                <w:color w:val="000000"/>
              </w:rPr>
            </w:pPr>
            <w:r w:rsidRPr="00910F64">
              <w:rPr>
                <w:rFonts w:asciiTheme="majorBidi" w:hAnsiTheme="majorBidi" w:cstheme="majorBidi"/>
                <w:b/>
                <w:bCs/>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910F64" w:rsidRDefault="00D5223E" w:rsidP="00D5223E">
            <w:pPr>
              <w:jc w:val="center"/>
              <w:rPr>
                <w:rFonts w:asciiTheme="majorBidi" w:hAnsiTheme="majorBidi" w:cstheme="majorBidi"/>
                <w:b/>
                <w:bCs/>
                <w:color w:val="000000"/>
                <w:sz w:val="20"/>
                <w:szCs w:val="20"/>
              </w:rPr>
            </w:pPr>
            <w:r w:rsidRPr="00910F64">
              <w:rPr>
                <w:rFonts w:asciiTheme="majorBidi" w:hAnsiTheme="majorBidi" w:cstheme="majorBidi"/>
                <w:b/>
                <w:bCs/>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910F64" w:rsidRDefault="00D5223E" w:rsidP="005D2C83">
            <w:pPr>
              <w:jc w:val="center"/>
              <w:rPr>
                <w:rFonts w:asciiTheme="majorBidi" w:hAnsiTheme="majorBidi" w:cstheme="majorBidi"/>
                <w:b/>
                <w:bCs/>
                <w:color w:val="000000"/>
                <w:sz w:val="20"/>
                <w:szCs w:val="20"/>
                <w:lang w:val="en-GB"/>
              </w:rPr>
            </w:pPr>
            <w:r w:rsidRPr="00910F64">
              <w:rPr>
                <w:rFonts w:asciiTheme="majorBidi" w:hAnsiTheme="majorBidi" w:cstheme="majorBidi"/>
                <w:b/>
                <w:bCs/>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56BE1AD6"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We employed the 1-nearest neighbor (1-NN) classification method to categorize proteins based on GR-Align, RMSD, TM-score, Yau-Hausdorff distance, and the distance between profiles of energy as a measure of protein dissi</w:t>
      </w:r>
      <w:r w:rsidR="004B6A7B">
        <w:rPr>
          <w:rFonts w:asciiTheme="majorBidi" w:hAnsiTheme="majorBidi" w:cstheme="majorBidi"/>
          <w:sz w:val="24"/>
          <w:szCs w:val="24"/>
        </w:rPr>
        <w:t xml:space="preserve">milarity. As outlined in Table </w:t>
      </w:r>
      <w:r w:rsidR="004B6A7B">
        <w:rPr>
          <w:rFonts w:asciiTheme="majorBidi" w:hAnsiTheme="majorBidi" w:cstheme="majorBidi" w:hint="cs"/>
          <w:sz w:val="24"/>
          <w:szCs w:val="24"/>
          <w:rtl/>
        </w:rPr>
        <w:t>2</w:t>
      </w:r>
      <w:r w:rsidRPr="00770043">
        <w:rPr>
          <w:rFonts w:asciiTheme="majorBidi" w:hAnsiTheme="majorBidi" w:cstheme="majorBidi"/>
          <w:sz w:val="24"/>
          <w:szCs w:val="24"/>
        </w:rPr>
        <w:t xml:space="preserve">,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w:t>
      </w:r>
      <w:r w:rsidRPr="00770043">
        <w:rPr>
          <w:rFonts w:asciiTheme="majorBidi" w:hAnsiTheme="majorBidi" w:cstheme="majorBidi"/>
          <w:sz w:val="24"/>
          <w:szCs w:val="24"/>
        </w:rPr>
        <w:lastRenderedPageBreak/>
        <w:t>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112F21E" w14:textId="523F075D"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w:t>
      </w:r>
      <w:r w:rsidR="00855986">
        <w:rPr>
          <w:rFonts w:asciiTheme="majorBidi" w:hAnsiTheme="majorBidi" w:cstheme="majorBidi"/>
          <w:i/>
          <w:color w:val="44546A"/>
          <w:sz w:val="18"/>
          <w:szCs w:val="18"/>
        </w:rPr>
        <w:t>CPE</w:t>
      </w:r>
      <w:r>
        <w:rPr>
          <w:rFonts w:asciiTheme="majorBidi" w:hAnsiTheme="majorBidi" w:cstheme="majorBidi"/>
          <w:i/>
          <w:color w:val="44546A"/>
          <w:sz w:val="18"/>
          <w:szCs w:val="18"/>
        </w:rPr>
        <w:t>)</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Method</w:t>
            </w:r>
          </w:p>
        </w:tc>
        <w:tc>
          <w:tcPr>
            <w:tcW w:w="951" w:type="dxa"/>
            <w:vAlign w:val="center"/>
          </w:tcPr>
          <w:p w14:paraId="47383103"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GR-Align</w:t>
            </w:r>
          </w:p>
        </w:tc>
        <w:tc>
          <w:tcPr>
            <w:tcW w:w="810" w:type="dxa"/>
            <w:vAlign w:val="center"/>
          </w:tcPr>
          <w:p w14:paraId="51BD1702"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RMSD</w:t>
            </w:r>
          </w:p>
        </w:tc>
        <w:tc>
          <w:tcPr>
            <w:tcW w:w="1076" w:type="dxa"/>
            <w:vAlign w:val="center"/>
          </w:tcPr>
          <w:p w14:paraId="5E28762D" w14:textId="77777777" w:rsidR="007E76A7" w:rsidRPr="005F0539" w:rsidRDefault="007E76A7">
            <w:pPr>
              <w:spacing w:line="360" w:lineRule="auto"/>
              <w:rPr>
                <w:rFonts w:asciiTheme="majorBidi" w:hAnsiTheme="majorBidi" w:cstheme="majorBidi"/>
                <w:b/>
                <w:bCs/>
                <w:sz w:val="18"/>
                <w:szCs w:val="18"/>
              </w:rPr>
            </w:pPr>
            <w:r w:rsidRPr="005F0539">
              <w:rPr>
                <w:rFonts w:asciiTheme="majorBidi" w:hAnsiTheme="majorBidi" w:cstheme="majorBidi"/>
                <w:b/>
                <w:bCs/>
                <w:sz w:val="18"/>
                <w:szCs w:val="18"/>
              </w:rPr>
              <w:t>TM-Score</w:t>
            </w:r>
          </w:p>
        </w:tc>
        <w:tc>
          <w:tcPr>
            <w:tcW w:w="1207" w:type="dxa"/>
            <w:vAlign w:val="center"/>
          </w:tcPr>
          <w:p w14:paraId="514A7D01"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(10Rotation)</w:t>
            </w:r>
          </w:p>
        </w:tc>
        <w:tc>
          <w:tcPr>
            <w:tcW w:w="1407" w:type="dxa"/>
            <w:vAlign w:val="center"/>
          </w:tcPr>
          <w:p w14:paraId="31AA7558" w14:textId="77777777" w:rsidR="007E76A7" w:rsidRPr="005F0539" w:rsidRDefault="007E76A7">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YH (2500Rotation)</w:t>
            </w:r>
          </w:p>
        </w:tc>
        <w:tc>
          <w:tcPr>
            <w:tcW w:w="792" w:type="dxa"/>
            <w:vAlign w:val="center"/>
          </w:tcPr>
          <w:p w14:paraId="6EA78CFD" w14:textId="42FB68AF" w:rsidR="007E76A7" w:rsidRPr="005F0539" w:rsidRDefault="00855986">
            <w:pPr>
              <w:spacing w:line="360" w:lineRule="auto"/>
              <w:jc w:val="center"/>
              <w:rPr>
                <w:rFonts w:asciiTheme="majorBidi" w:hAnsiTheme="majorBidi" w:cstheme="majorBidi"/>
                <w:b/>
                <w:bCs/>
                <w:color w:val="000000"/>
                <w:sz w:val="18"/>
                <w:szCs w:val="18"/>
              </w:rPr>
            </w:pPr>
            <w:r w:rsidRPr="005F0539">
              <w:rPr>
                <w:rFonts w:asciiTheme="majorBidi" w:hAnsiTheme="majorBidi" w:cstheme="majorBidi"/>
                <w:b/>
                <w:bCs/>
                <w:color w:val="000000"/>
                <w:sz w:val="18"/>
                <w:szCs w:val="18"/>
              </w:rPr>
              <w:t>CPE</w:t>
            </w:r>
          </w:p>
        </w:tc>
      </w:tr>
      <w:tr w:rsidR="007E76A7" w:rsidRPr="00B53549" w14:paraId="35367F9E" w14:textId="77777777" w:rsidTr="007E76A7">
        <w:trPr>
          <w:jc w:val="center"/>
        </w:trPr>
        <w:tc>
          <w:tcPr>
            <w:tcW w:w="957" w:type="dxa"/>
            <w:vAlign w:val="center"/>
          </w:tcPr>
          <w:p w14:paraId="71B92ABF" w14:textId="70912340" w:rsidR="007E76A7" w:rsidRPr="005F0539" w:rsidRDefault="007E76A7" w:rsidP="00D95C1A">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5F0539" w:rsidRDefault="0068403E">
            <w:pPr>
              <w:spacing w:line="360" w:lineRule="auto"/>
              <w:jc w:val="center"/>
              <w:rPr>
                <w:rFonts w:asciiTheme="majorBidi" w:hAnsiTheme="majorBidi" w:cstheme="majorBidi"/>
                <w:b/>
                <w:bCs/>
                <w:sz w:val="18"/>
                <w:szCs w:val="18"/>
              </w:rPr>
            </w:pPr>
            <w:r w:rsidRPr="005F0539">
              <w:rPr>
                <w:rFonts w:asciiTheme="majorBidi" w:hAnsiTheme="majorBidi" w:cstheme="majorBidi"/>
                <w:b/>
                <w:bCs/>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C041D41" w:rsidR="000C10E5" w:rsidRPr="00B53549" w:rsidRDefault="00BC166C" w:rsidP="00FF68C5">
      <w:pPr>
        <w:spacing w:after="0" w:line="360" w:lineRule="auto"/>
        <w:rPr>
          <w:rFonts w:asciiTheme="majorBidi" w:hAnsiTheme="majorBidi" w:cstheme="majorBidi"/>
          <w:b/>
          <w:sz w:val="24"/>
          <w:szCs w:val="24"/>
        </w:rPr>
      </w:pPr>
      <w:r>
        <w:rPr>
          <w:rFonts w:asciiTheme="majorBidi" w:hAnsiTheme="majorBidi" w:cstheme="majorBidi"/>
          <w:b/>
          <w:sz w:val="24"/>
          <w:szCs w:val="24"/>
        </w:rPr>
        <w:t>3.4</w:t>
      </w:r>
      <w:r w:rsidR="0077244A" w:rsidRPr="00B53549">
        <w:rPr>
          <w:rFonts w:asciiTheme="majorBidi" w:hAnsiTheme="majorBidi" w:cstheme="majorBidi"/>
          <w:b/>
          <w:sz w:val="24"/>
          <w:szCs w:val="24"/>
        </w:rPr>
        <w:t xml:space="preserve">   Phylogeny Inference</w:t>
      </w:r>
      <w:r w:rsidR="00FF68C5" w:rsidRPr="00B53549">
        <w:rPr>
          <w:rFonts w:asciiTheme="majorBidi" w:hAnsiTheme="majorBidi" w:cstheme="majorBidi"/>
          <w:b/>
          <w:sz w:val="24"/>
          <w:szCs w:val="24"/>
        </w:rPr>
        <w:t xml:space="preserve"> of the Ferritin-Like Superfamily</w:t>
      </w:r>
      <w:r w:rsidR="00FF68C5">
        <w:rPr>
          <w:rFonts w:asciiTheme="majorBidi" w:hAnsiTheme="majorBidi" w:cstheme="majorBidi"/>
          <w:b/>
          <w:sz w:val="24"/>
          <w:szCs w:val="24"/>
        </w:rPr>
        <w:t xml:space="preserve"> </w:t>
      </w:r>
      <w:r w:rsidR="0077244A" w:rsidRPr="00B53549">
        <w:rPr>
          <w:rFonts w:asciiTheme="majorBidi" w:hAnsiTheme="majorBidi" w:cstheme="majorBidi"/>
          <w:b/>
          <w:sz w:val="24"/>
          <w:szCs w:val="24"/>
        </w:rPr>
        <w:t>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6E12D914" w14:textId="627AAD0D" w:rsidR="000C10E5" w:rsidRDefault="0077244A" w:rsidP="00A94B85">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001A83FE" w14:textId="1DA8A55C"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w:t>
      </w:r>
      <w:r w:rsidRPr="00B53549">
        <w:rPr>
          <w:rFonts w:asciiTheme="majorBidi" w:hAnsiTheme="majorBidi" w:cstheme="majorBidi"/>
          <w:sz w:val="24"/>
          <w:szCs w:val="24"/>
        </w:rPr>
        <w:lastRenderedPageBreak/>
        <w:t>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9E5486">
        <w:rPr>
          <w:rFonts w:asciiTheme="majorBidi" w:hAnsiTheme="majorBidi" w:cstheme="majorBidi"/>
          <w:sz w:val="24"/>
          <w:szCs w:val="24"/>
        </w:rPr>
        <w:t>Figure 6</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xml:space="preserve">.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w:t>
      </w:r>
      <w:r w:rsidRPr="00CA7323">
        <w:rPr>
          <w:rFonts w:asciiTheme="majorBidi" w:hAnsiTheme="majorBidi" w:cstheme="majorBidi"/>
          <w:sz w:val="24"/>
          <w:szCs w:val="24"/>
        </w:rPr>
        <w:lastRenderedPageBreak/>
        <w:t>(PF02332), Ribonuc_red_sm (PF00268), and Fatty acid desaturase (PF03405). Our results consistently support this more detailed sequence-based classification, as well as the further subdivision of the BMMs into BMMa and BMMb.</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xml:space="preserve">., this protein is not placed in the </w:t>
      </w:r>
      <w:r w:rsidRPr="00BB6830">
        <w:rPr>
          <w:rFonts w:asciiTheme="majorBidi" w:hAnsiTheme="majorBidi" w:cstheme="majorBidi"/>
          <w:sz w:val="24"/>
          <w:szCs w:val="24"/>
        </w:rPr>
        <w:lastRenderedPageBreak/>
        <w:t>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CC0F3C" w:rsidRPr="00AB783E" w:rsidRDefault="00CC0F3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CC0F3C" w:rsidRPr="00AB783E" w:rsidRDefault="00CC0F3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2"/>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CC0F3C" w:rsidRPr="00AB783E" w:rsidRDefault="00CC0F3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CC0F3C" w:rsidRPr="00AB783E" w:rsidRDefault="00CC0F3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3"/>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3DB2266A" w:rsidR="000C10E5" w:rsidRPr="00AB75EB" w:rsidRDefault="009E5486"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xml:space="preserve">) and ribonucleotide reductase-like (a.25.1.2; BMM_alpha, BMM_beta, Fatty_acid and RNRR2) </w:t>
      </w:r>
      <w:r w:rsidR="00855986">
        <w:rPr>
          <w:rFonts w:asciiTheme="majorBidi" w:hAnsiTheme="majorBidi" w:cstheme="majorBidi"/>
          <w:iCs/>
          <w:color w:val="000000" w:themeColor="text1"/>
          <w:sz w:val="18"/>
          <w:szCs w:val="18"/>
        </w:rPr>
        <w:t>SPE</w:t>
      </w:r>
      <w:r w:rsidR="0077244A" w:rsidRPr="00AB75EB">
        <w:rPr>
          <w:rFonts w:asciiTheme="majorBidi" w:hAnsiTheme="majorBidi" w:cstheme="majorBidi"/>
          <w:iCs/>
          <w:color w:val="000000" w:themeColor="text1"/>
          <w:sz w:val="18"/>
          <w:szCs w:val="18"/>
        </w:rPr>
        <w:t>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730CC6DD" w14:textId="01AF5046" w:rsidR="00860EA4" w:rsidRPr="00B53549" w:rsidRDefault="00F54B8C" w:rsidP="00F54B8C">
      <w:pPr>
        <w:spacing w:after="0" w:line="360" w:lineRule="auto"/>
        <w:rPr>
          <w:rFonts w:asciiTheme="majorBidi" w:hAnsiTheme="majorBidi" w:cstheme="majorBidi"/>
          <w:b/>
          <w:sz w:val="24"/>
          <w:szCs w:val="24"/>
        </w:rPr>
      </w:pPr>
      <w:r>
        <w:rPr>
          <w:rFonts w:asciiTheme="majorBidi" w:hAnsiTheme="majorBidi" w:cstheme="majorBidi"/>
          <w:b/>
          <w:sz w:val="24"/>
          <w:szCs w:val="24"/>
        </w:rPr>
        <w:lastRenderedPageBreak/>
        <w:t>3.5</w:t>
      </w:r>
      <w:r w:rsidR="00860EA4" w:rsidRPr="00B53549">
        <w:rPr>
          <w:rFonts w:asciiTheme="majorBidi" w:hAnsiTheme="majorBidi" w:cstheme="majorBidi"/>
          <w:b/>
          <w:sz w:val="24"/>
          <w:szCs w:val="24"/>
        </w:rPr>
        <w:t xml:space="preserve"> </w:t>
      </w:r>
      <w:r>
        <w:rPr>
          <w:rFonts w:asciiTheme="majorBidi" w:hAnsiTheme="majorBidi" w:cstheme="majorBidi"/>
          <w:b/>
          <w:sz w:val="24"/>
          <w:szCs w:val="24"/>
        </w:rPr>
        <w:t xml:space="preserve">Clustering </w:t>
      </w:r>
      <w:r w:rsidR="00860EA4" w:rsidRPr="00B53549">
        <w:rPr>
          <w:rFonts w:asciiTheme="majorBidi" w:hAnsiTheme="majorBidi" w:cstheme="majorBidi"/>
          <w:b/>
          <w:sz w:val="24"/>
          <w:szCs w:val="24"/>
        </w:rPr>
        <w:t xml:space="preserve">of the SARS-CoV-2 proteins </w:t>
      </w:r>
    </w:p>
    <w:p w14:paraId="4C3605E5" w14:textId="77777777" w:rsidR="00860EA4" w:rsidRPr="00B53549" w:rsidRDefault="00860EA4" w:rsidP="00860EA4">
      <w:pPr>
        <w:spacing w:after="0" w:line="360" w:lineRule="auto"/>
        <w:rPr>
          <w:rFonts w:asciiTheme="majorBidi" w:hAnsiTheme="majorBidi" w:cstheme="majorBidi"/>
          <w:sz w:val="24"/>
          <w:szCs w:val="24"/>
        </w:rPr>
      </w:pPr>
    </w:p>
    <w:p w14:paraId="4F8CF489" w14:textId="77777777"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Pr>
          <w:rFonts w:asciiTheme="majorBidi" w:hAnsiTheme="majorBidi" w:cstheme="majorBidi"/>
          <w:sz w:val="24"/>
          <w:szCs w:val="24"/>
        </w:rPr>
        <w:t>, the 2012 MERS-CoV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w:t>
      </w:r>
      <w:r>
        <w:rPr>
          <w:rFonts w:asciiTheme="majorBidi" w:hAnsiTheme="majorBidi" w:cstheme="majorBidi"/>
          <w:sz w:val="24"/>
          <w:szCs w:val="24"/>
        </w:rPr>
        <w:t>CPE</w:t>
      </w:r>
      <w:r w:rsidRPr="00BE56B7">
        <w:rPr>
          <w:rFonts w:asciiTheme="majorBidi" w:hAnsiTheme="majorBidi" w:cstheme="majorBidi"/>
          <w:sz w:val="24"/>
          <w:szCs w:val="24"/>
        </w:rPr>
        <w:t>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w:t>
      </w:r>
      <w:r>
        <w:rPr>
          <w:rFonts w:asciiTheme="majorBidi" w:hAnsiTheme="majorBidi" w:cstheme="majorBidi"/>
          <w:sz w:val="24"/>
          <w:szCs w:val="24"/>
        </w:rPr>
        <w:t>CPE</w:t>
      </w:r>
      <w:r w:rsidRPr="00BE56B7">
        <w:rPr>
          <w:rFonts w:asciiTheme="majorBidi" w:hAnsiTheme="majorBidi" w:cstheme="majorBidi"/>
          <w:sz w:val="24"/>
          <w:szCs w:val="24"/>
        </w:rPr>
        <w:t>tors, and small molecules</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[22]</w:t>
      </w:r>
      <w:r>
        <w:rPr>
          <w:rFonts w:asciiTheme="majorBidi" w:hAnsiTheme="majorBidi" w:cstheme="majorBidi"/>
          <w:sz w:val="24"/>
          <w:szCs w:val="24"/>
        </w:rPr>
        <w:fldChar w:fldCharType="end"/>
      </w:r>
      <w:r w:rsidRPr="00BE56B7">
        <w:rPr>
          <w:rFonts w:asciiTheme="majorBidi" w:hAnsiTheme="majorBidi" w:cstheme="majorBidi"/>
          <w:sz w:val="24"/>
          <w:szCs w:val="24"/>
        </w:rPr>
        <w:t>.</w:t>
      </w:r>
    </w:p>
    <w:p w14:paraId="6D8E1D82" w14:textId="523795C1" w:rsidR="00860EA4" w:rsidRPr="00BE56B7" w:rsidRDefault="00860EA4" w:rsidP="00860EA4">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w:t>
      </w:r>
      <w:r>
        <w:rPr>
          <w:rFonts w:asciiTheme="majorBidi" w:hAnsiTheme="majorBidi" w:cstheme="majorBidi"/>
          <w:sz w:val="24"/>
          <w:szCs w:val="24"/>
        </w:rPr>
        <w:t>CPE</w:t>
      </w:r>
      <w:r w:rsidRPr="00BE56B7">
        <w:rPr>
          <w:rFonts w:asciiTheme="majorBidi" w:hAnsiTheme="majorBidi" w:cstheme="majorBidi"/>
          <w:sz w:val="24"/>
          <w:szCs w:val="24"/>
        </w:rPr>
        <w:t>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Pr>
          <w:rFonts w:asciiTheme="majorBidi" w:hAnsiTheme="majorBidi" w:cstheme="majorBidi"/>
          <w:sz w:val="24"/>
          <w:szCs w:val="24"/>
        </w:rPr>
        <w:t>in this protein family (</w:t>
      </w:r>
      <w:r w:rsidRPr="00BE56B7">
        <w:rPr>
          <w:rFonts w:asciiTheme="majorBidi" w:hAnsiTheme="majorBidi" w:cstheme="majorBidi"/>
          <w:sz w:val="24"/>
          <w:szCs w:val="24"/>
        </w:rPr>
        <w:t xml:space="preserve"> </w:t>
      </w:r>
      <w:r w:rsidR="00564232">
        <w:rPr>
          <w:rFonts w:asciiTheme="majorBidi" w:hAnsiTheme="majorBidi" w:cstheme="majorBidi"/>
          <w:sz w:val="24"/>
          <w:szCs w:val="24"/>
        </w:rPr>
        <w:t>Figure 7</w:t>
      </w:r>
      <w:r w:rsidRPr="00BE56B7">
        <w:rPr>
          <w:rFonts w:asciiTheme="majorBidi" w:hAnsiTheme="majorBidi" w:cstheme="majorBidi"/>
          <w:sz w:val="24"/>
          <w:szCs w:val="24"/>
        </w:rPr>
        <w:t>).</w:t>
      </w:r>
    </w:p>
    <w:p w14:paraId="000EFA18" w14:textId="77777777" w:rsidR="00860EA4" w:rsidRDefault="00860EA4" w:rsidP="00860EA4">
      <w:pPr>
        <w:spacing w:after="0" w:line="360" w:lineRule="auto"/>
        <w:jc w:val="both"/>
        <w:rPr>
          <w:rFonts w:asciiTheme="majorBidi" w:hAnsiTheme="majorBidi" w:cstheme="majorBidi"/>
          <w:sz w:val="24"/>
          <w:szCs w:val="24"/>
        </w:rPr>
      </w:pPr>
    </w:p>
    <w:p w14:paraId="599D138E" w14:textId="77777777" w:rsidR="00860EA4" w:rsidRPr="00671FD2" w:rsidRDefault="00860EA4" w:rsidP="00860EA4">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lastRenderedPageBreak/>
        <w:drawing>
          <wp:inline distT="0" distB="0" distL="0" distR="0" wp14:anchorId="0BC7F360" wp14:editId="10D0728F">
            <wp:extent cx="3941872" cy="1858488"/>
            <wp:effectExtent l="0" t="0" r="1905" b="8890"/>
            <wp:docPr id="1"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4"/>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27C792C5" wp14:editId="2E565999">
            <wp:extent cx="4055312" cy="2119745"/>
            <wp:effectExtent l="0" t="0" r="2540" b="0"/>
            <wp:docPr id="2"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5"/>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Pr="001724BD">
        <w:rPr>
          <w:rFonts w:asciiTheme="majorBidi" w:hAnsiTheme="majorBidi" w:cstheme="majorBidi"/>
          <w:noProof/>
          <w:lang w:eastAsia="fi-FI"/>
        </w:rPr>
        <w:t xml:space="preserve"> </w:t>
      </w:r>
    </w:p>
    <w:p w14:paraId="7A040833" w14:textId="5159256D" w:rsidR="00860EA4" w:rsidRPr="00AB75EB" w:rsidRDefault="00FE6190" w:rsidP="00860EA4">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860EA4" w:rsidRPr="00AB75EB">
        <w:rPr>
          <w:rFonts w:asciiTheme="majorBidi" w:hAnsiTheme="majorBidi" w:cstheme="majorBidi"/>
          <w:iCs/>
          <w:color w:val="000000" w:themeColor="text1"/>
          <w:sz w:val="18"/>
          <w:szCs w:val="18"/>
        </w:rPr>
        <w:t xml:space="preserve"> 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p>
    <w:p w14:paraId="48DAC518" w14:textId="637311DD" w:rsidR="00860EA4" w:rsidRPr="00B53549" w:rsidRDefault="00860EA4" w:rsidP="00860EA4">
      <w:pPr>
        <w:spacing w:after="0" w:line="360" w:lineRule="auto"/>
        <w:rPr>
          <w:rFonts w:asciiTheme="majorBidi" w:hAnsiTheme="majorBidi" w:cstheme="majorBidi"/>
          <w:b/>
          <w:sz w:val="28"/>
          <w:szCs w:val="28"/>
        </w:rPr>
      </w:pPr>
    </w:p>
    <w:p w14:paraId="3FE31C99" w14:textId="1F1C7532" w:rsidR="00860EA4" w:rsidRPr="00BD2C22" w:rsidRDefault="00BD2C22" w:rsidP="003754EF">
      <w:pPr>
        <w:spacing w:after="0" w:line="360" w:lineRule="auto"/>
        <w:jc w:val="lowKashida"/>
        <w:rPr>
          <w:rFonts w:asciiTheme="majorBidi" w:hAnsiTheme="majorBidi" w:cstheme="majorBidi"/>
          <w:b/>
          <w:sz w:val="24"/>
          <w:szCs w:val="24"/>
        </w:rPr>
      </w:pPr>
      <w:r w:rsidRPr="00BD2C22">
        <w:rPr>
          <w:rFonts w:asciiTheme="majorBidi" w:hAnsiTheme="majorBidi" w:cstheme="majorBidi"/>
          <w:b/>
          <w:sz w:val="24"/>
          <w:szCs w:val="24"/>
        </w:rPr>
        <w:t>3.6. Clustering of Bacteriocins</w:t>
      </w:r>
    </w:p>
    <w:p w14:paraId="0494645C" w14:textId="119C9A96"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lastRenderedPageBreak/>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w:t>
      </w:r>
      <w:r w:rsidR="00855986">
        <w:rPr>
          <w:rFonts w:asciiTheme="majorBidi" w:hAnsiTheme="majorBidi" w:cstheme="majorBidi"/>
          <w:bCs/>
          <w:sz w:val="24"/>
          <w:szCs w:val="24"/>
        </w:rPr>
        <w:t>CPE</w:t>
      </w:r>
      <w:r w:rsidR="00717A36">
        <w:rPr>
          <w:rFonts w:asciiTheme="majorBidi" w:hAnsiTheme="majorBidi" w:cstheme="majorBidi"/>
          <w:bCs/>
          <w:sz w:val="24"/>
          <w:szCs w:val="24"/>
        </w:rPr>
        <w:t>)</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411D7721"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w:t>
      </w:r>
      <w:r w:rsidR="00855986">
        <w:rPr>
          <w:rFonts w:asciiTheme="majorBidi" w:hAnsiTheme="majorBidi" w:cstheme="majorBidi"/>
          <w:iCs/>
          <w:color w:val="000000" w:themeColor="text1"/>
          <w:sz w:val="18"/>
          <w:szCs w:val="18"/>
        </w:rPr>
        <w:t>CPE</w:t>
      </w:r>
      <w:r w:rsidR="007C6B6E" w:rsidRPr="00AB75EB">
        <w:rPr>
          <w:rFonts w:asciiTheme="majorBidi" w:hAnsiTheme="majorBidi" w:cstheme="majorBidi"/>
          <w:iCs/>
          <w:color w:val="000000" w:themeColor="text1"/>
          <w:sz w:val="18"/>
          <w:szCs w:val="18"/>
        </w:rPr>
        <w:t>) on bacteriocins at different classes</w:t>
      </w:r>
      <w:r w:rsidR="00F83C22" w:rsidRPr="00AB75EB">
        <w:rPr>
          <w:rFonts w:asciiTheme="majorBidi" w:hAnsiTheme="majorBidi" w:cstheme="majorBidi"/>
          <w:iCs/>
          <w:color w:val="000000" w:themeColor="text1"/>
          <w:sz w:val="18"/>
          <w:szCs w:val="18"/>
        </w:rPr>
        <w:t>.</w:t>
      </w:r>
    </w:p>
    <w:p w14:paraId="674FC2D3" w14:textId="77777777" w:rsidR="00D62002" w:rsidRDefault="00D62002" w:rsidP="003754EF">
      <w:pPr>
        <w:spacing w:after="0" w:line="360" w:lineRule="auto"/>
        <w:jc w:val="lowKashida"/>
        <w:rPr>
          <w:rFonts w:asciiTheme="majorBidi" w:hAnsiTheme="majorBidi" w:cstheme="majorBidi"/>
          <w:bCs/>
          <w:sz w:val="24"/>
          <w:szCs w:val="24"/>
        </w:rPr>
      </w:pPr>
    </w:p>
    <w:p w14:paraId="6D8891BB" w14:textId="7027D88D" w:rsidR="00D62002" w:rsidRPr="00D62002" w:rsidRDefault="00D62002" w:rsidP="00D62002">
      <w:pPr>
        <w:spacing w:after="0" w:line="360" w:lineRule="auto"/>
        <w:jc w:val="lowKashida"/>
        <w:rPr>
          <w:rFonts w:asciiTheme="majorBidi" w:hAnsiTheme="majorBidi" w:cstheme="majorBidi"/>
          <w:b/>
          <w:sz w:val="24"/>
          <w:szCs w:val="24"/>
        </w:rPr>
      </w:pPr>
      <w:r>
        <w:rPr>
          <w:rFonts w:asciiTheme="majorBidi" w:hAnsiTheme="majorBidi" w:cstheme="majorBidi"/>
          <w:b/>
          <w:sz w:val="24"/>
          <w:szCs w:val="24"/>
        </w:rPr>
        <w:t xml:space="preserve">3.7. </w:t>
      </w:r>
      <w:r w:rsidRPr="00D62002">
        <w:rPr>
          <w:rFonts w:asciiTheme="majorBidi" w:hAnsiTheme="majorBidi" w:cstheme="majorBidi"/>
          <w:b/>
          <w:sz w:val="24"/>
          <w:szCs w:val="24"/>
        </w:rPr>
        <w:t>Effective</w:t>
      </w:r>
      <w:r>
        <w:rPr>
          <w:rFonts w:asciiTheme="majorBidi" w:hAnsiTheme="majorBidi" w:cstheme="majorBidi"/>
          <w:b/>
          <w:sz w:val="24"/>
          <w:szCs w:val="24"/>
        </w:rPr>
        <w:t xml:space="preserve"> Drug Combination suggestion using</w:t>
      </w:r>
      <w:r w:rsidRPr="00D62002">
        <w:rPr>
          <w:rFonts w:asciiTheme="majorBidi" w:hAnsiTheme="majorBidi" w:cstheme="majorBidi"/>
          <w:b/>
          <w:sz w:val="24"/>
          <w:szCs w:val="24"/>
        </w:rPr>
        <w:t xml:space="preserve"> Energetic Signatures</w:t>
      </w:r>
    </w:p>
    <w:p w14:paraId="781058A9" w14:textId="6EB2CCF2" w:rsidR="005C35E2" w:rsidRDefault="00E75CCD" w:rsidP="00A65E0C">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The drugs within these clusters targeted the same disease module but belonged to </w:t>
      </w:r>
      <w:r w:rsidR="00CE7EBD">
        <w:rPr>
          <w:rFonts w:asciiTheme="majorBidi" w:hAnsiTheme="majorBidi" w:cstheme="majorBidi"/>
          <w:bCs/>
          <w:sz w:val="24"/>
          <w:szCs w:val="24"/>
        </w:rPr>
        <w:t>sep</w:t>
      </w:r>
      <w:r w:rsidRPr="00E75CCD">
        <w:rPr>
          <w:rFonts w:asciiTheme="majorBidi" w:hAnsiTheme="majorBidi" w:cstheme="majorBidi"/>
          <w:bCs/>
          <w:sz w:val="24"/>
          <w:szCs w:val="24"/>
        </w:rPr>
        <w:t xml:space="preserve">arate neighborhoods. This innovative network methodology </w:t>
      </w:r>
      <w:r w:rsidRPr="00E75CCD">
        <w:rPr>
          <w:rFonts w:asciiTheme="majorBidi" w:hAnsiTheme="majorBidi" w:cstheme="majorBidi"/>
          <w:bCs/>
          <w:sz w:val="24"/>
          <w:szCs w:val="24"/>
        </w:rPr>
        <w:lastRenderedPageBreak/>
        <w:t>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w:t>
      </w:r>
      <w:r w:rsidR="00A65E0C">
        <w:rPr>
          <w:rFonts w:asciiTheme="majorBidi" w:hAnsiTheme="majorBidi" w:cstheme="majorBidi"/>
          <w:bCs/>
          <w:sz w:val="24"/>
          <w:szCs w:val="24"/>
        </w:rPr>
        <w:t>:</w:t>
      </w:r>
    </w:p>
    <w:p w14:paraId="6F92F9E6" w14:textId="2CA2615F" w:rsidR="005C35E2" w:rsidRDefault="00CC0F3C"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37EA300D"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xml:space="preserve">, the two targets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w:t>
      </w:r>
      <w:r w:rsidR="00BC2F1A">
        <w:rPr>
          <w:rFonts w:asciiTheme="majorBidi" w:hAnsiTheme="majorBidi" w:cstheme="majorBidi"/>
          <w:bCs/>
          <w:sz w:val="24"/>
          <w:szCs w:val="24"/>
        </w:rPr>
        <w:t xml:space="preserve"> </w:t>
      </w:r>
    </w:p>
    <w:p w14:paraId="7EECCFE7" w14:textId="4D11407F" w:rsidR="00E75CCD" w:rsidRPr="00E75CCD" w:rsidRDefault="00E75CCD" w:rsidP="006A7F8E">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Pr>
          <w:rFonts w:asciiTheme="majorBidi" w:hAnsiTheme="majorBidi" w:cstheme="majorBidi"/>
          <w:bCs/>
          <w:sz w:val="24"/>
          <w:szCs w:val="24"/>
        </w:rPr>
        <w:t>sep</w:t>
      </w:r>
      <w:r w:rsidRPr="00E75CCD">
        <w:rPr>
          <w:rFonts w:asciiTheme="majorBidi" w:hAnsiTheme="majorBidi" w:cstheme="majorBidi"/>
          <w:bCs/>
          <w:sz w:val="24"/>
          <w:szCs w:val="24"/>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261BE4">
        <w:rPr>
          <w:rFonts w:asciiTheme="majorBidi" w:hAnsiTheme="majorBidi" w:cstheme="majorBidi"/>
          <w:bCs/>
          <w:sz w:val="24"/>
          <w:szCs w:val="24"/>
        </w:rPr>
        <w:t>, we us</w:t>
      </w:r>
      <w:r w:rsidR="004434F9">
        <w:rPr>
          <w:rFonts w:asciiTheme="majorBidi" w:hAnsiTheme="majorBidi" w:cstheme="majorBidi"/>
          <w:bCs/>
          <w:sz w:val="24"/>
          <w:szCs w:val="24"/>
        </w:rPr>
        <w:t xml:space="preserve">ed the following </w:t>
      </w:r>
      <w:r w:rsidR="008226F2">
        <w:rPr>
          <w:rFonts w:asciiTheme="majorBidi" w:hAnsiTheme="majorBidi" w:cstheme="majorBidi"/>
          <w:bCs/>
          <w:sz w:val="24"/>
          <w:szCs w:val="24"/>
        </w:rPr>
        <w:t>sep</w:t>
      </w:r>
      <w:r w:rsidR="004434F9">
        <w:rPr>
          <w:rFonts w:asciiTheme="majorBidi" w:hAnsiTheme="majorBidi" w:cstheme="majorBidi"/>
          <w:bCs/>
          <w:sz w:val="24"/>
          <w:szCs w:val="24"/>
        </w:rPr>
        <w:t>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26EE21D3" w:rsidR="004434F9" w:rsidRDefault="00CC0F3C"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m:t>
          </m:r>
          <m:r>
            <w:rPr>
              <w:rFonts w:ascii="Cambria Math" w:hAnsi="Cambria Math" w:cstheme="majorBidi"/>
              <w:sz w:val="24"/>
              <w:szCs w:val="24"/>
            </w:rPr>
            <m:t xml:space="preserve">                        </m:t>
          </m:r>
          <m:r>
            <w:rPr>
              <w:rFonts w:ascii="Cambria Math" w:hAnsi="Cambria Math" w:cstheme="majorBidi"/>
              <w:sz w:val="24"/>
              <w:szCs w:val="24"/>
            </w:rPr>
            <m:t xml:space="preserve"> (6)</m:t>
          </m:r>
        </m:oMath>
      </m:oMathPara>
    </w:p>
    <w:p w14:paraId="10380AD5" w14:textId="779CBE2E" w:rsidR="00CC0F3C" w:rsidRPr="00800FB6" w:rsidRDefault="004434F9" w:rsidP="001B5D8F">
      <w:pPr>
        <w:spacing w:after="0" w:line="360" w:lineRule="auto"/>
        <w:jc w:val="lowKashida"/>
        <w:rPr>
          <w:rFonts w:asciiTheme="majorBidi" w:hAnsiTheme="majorBidi" w:cstheme="majorBidi"/>
          <w:bCs/>
          <w:color w:val="000000" w:themeColor="text1"/>
          <w:sz w:val="24"/>
          <w:szCs w:val="24"/>
        </w:rPr>
      </w:pPr>
      <w:r w:rsidRPr="00800FB6">
        <w:rPr>
          <w:rFonts w:asciiTheme="majorBidi" w:hAnsiTheme="majorBidi" w:cstheme="majorBidi"/>
          <w:bCs/>
          <w:color w:val="000000" w:themeColor="text1"/>
          <w:sz w:val="24"/>
          <w:szCs w:val="24"/>
        </w:rPr>
        <w:t xml:space="preserve"> </w:t>
      </w:r>
      <w:r w:rsidR="00E75CCD" w:rsidRPr="00800FB6">
        <w:rPr>
          <w:rFonts w:asciiTheme="majorBidi" w:hAnsiTheme="majorBidi" w:cstheme="majorBidi"/>
          <w:bCs/>
          <w:color w:val="000000" w:themeColor="text1"/>
          <w:sz w:val="24"/>
          <w:szCs w:val="24"/>
        </w:rPr>
        <w:t>where</w:t>
      </w:r>
      <w:r w:rsidR="00CC0F3C" w:rsidRPr="00800FB6">
        <w:rPr>
          <w:rFonts w:asciiTheme="majorBidi" w:hAnsiTheme="majorBidi" w:cstheme="majorBidi"/>
          <w:bCs/>
          <w:color w:val="000000" w:themeColor="text1"/>
          <w:sz w:val="24"/>
          <w:szCs w:val="24"/>
        </w:rPr>
        <w:t xml:space="preserve"> </w:t>
      </w:r>
    </w:p>
    <w:p w14:paraId="756A3571" w14:textId="2315582D" w:rsidR="00CC0F3C" w:rsidRPr="00800FB6" w:rsidRDefault="00800FB6" w:rsidP="00800FB6">
      <w:pPr>
        <w:spacing w:after="0" w:line="360" w:lineRule="auto"/>
        <w:jc w:val="lowKashida"/>
        <w:rPr>
          <w:rFonts w:asciiTheme="majorBidi" w:hAnsiTheme="majorBidi" w:cstheme="majorBidi"/>
          <w:bCs/>
          <w:color w:val="FF0000"/>
          <w:sz w:val="24"/>
          <w:szCs w:val="24"/>
        </w:rPr>
      </w:pPr>
      <m:oMathPara>
        <m:oMath>
          <m:r>
            <w:rPr>
              <w:rFonts w:ascii="Cambria Math" w:hAnsi="Cambria Math" w:cstheme="majorBidi"/>
              <w:color w:val="000000" w:themeColor="text1"/>
              <w:sz w:val="24"/>
              <w:szCs w:val="24"/>
            </w:rPr>
            <m:t>&lt;</m:t>
          </m:r>
          <m:sSub>
            <m:sSubPr>
              <m:ctrlPr>
                <w:rPr>
                  <w:rFonts w:ascii="Cambria Math" w:hAnsi="Cambria Math" w:cstheme="majorBidi"/>
                  <w:bCs/>
                  <w:i/>
                  <w:color w:val="000000" w:themeColor="text1"/>
                  <w:sz w:val="24"/>
                  <w:szCs w:val="24"/>
                </w:rPr>
              </m:ctrlPr>
            </m:sSubPr>
            <m:e>
              <m:r>
                <w:rPr>
                  <w:rFonts w:ascii="Cambria Math" w:hAnsi="Cambria Math" w:cstheme="majorBidi"/>
                  <w:color w:val="000000" w:themeColor="text1"/>
                  <w:sz w:val="24"/>
                  <w:szCs w:val="24"/>
                </w:rPr>
                <m:t>d</m:t>
              </m:r>
            </m:e>
            <m:sub>
              <m:r>
                <w:rPr>
                  <w:rFonts w:ascii="Cambria Math" w:hAnsi="Cambria Math" w:cstheme="majorBidi"/>
                  <w:color w:val="000000" w:themeColor="text1"/>
                  <w:sz w:val="24"/>
                  <w:szCs w:val="24"/>
                </w:rPr>
                <m:t>AB</m:t>
              </m:r>
            </m:sub>
          </m:sSub>
          <m:r>
            <w:rPr>
              <w:rFonts w:ascii="Cambria Math" w:hAnsi="Cambria Math" w:cstheme="majorBidi"/>
              <w:color w:val="000000" w:themeColor="text1"/>
              <w:sz w:val="24"/>
              <w:szCs w:val="24"/>
            </w:rPr>
            <m:t>&gt;</m:t>
          </m:r>
          <m:r>
            <w:rPr>
              <w:rFonts w:ascii="Cambria Math" w:hAnsi="Cambria Math" w:cstheme="majorBidi"/>
              <w:color w:val="000000" w:themeColor="text1"/>
              <w:sz w:val="24"/>
              <w:szCs w:val="24"/>
            </w:rPr>
            <m:t xml:space="preserve"> =</m:t>
          </m:r>
          <m:f>
            <m:fPr>
              <m:ctrlPr>
                <w:rPr>
                  <w:rFonts w:ascii="Cambria Math" w:hAnsi="Cambria Math" w:cstheme="majorBidi"/>
                  <w:i/>
                  <w:color w:val="000000" w:themeColor="text1"/>
                  <w:sz w:val="24"/>
                  <w:szCs w:val="24"/>
                </w:rPr>
              </m:ctrlPr>
            </m:fPr>
            <m:num>
              <m:r>
                <w:rPr>
                  <w:rFonts w:ascii="Cambria Math" w:hAnsi="Cambria Math" w:cstheme="majorBidi"/>
                  <w:color w:val="000000" w:themeColor="text1"/>
                  <w:sz w:val="24"/>
                  <w:szCs w:val="24"/>
                </w:rPr>
                <m:t>1</m:t>
              </m:r>
            </m:num>
            <m:den>
              <m:d>
                <m:dPr>
                  <m:begChr m:val="‖"/>
                  <m:endChr m:val="‖"/>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A</m:t>
                  </m:r>
                </m:e>
              </m:d>
              <m:r>
                <w:rPr>
                  <w:rFonts w:ascii="Cambria Math" w:hAnsi="Cambria Math" w:cstheme="majorBidi"/>
                  <w:color w:val="000000" w:themeColor="text1"/>
                  <w:sz w:val="24"/>
                  <w:szCs w:val="24"/>
                </w:rPr>
                <m:t xml:space="preserve">+ </m:t>
              </m:r>
              <m:d>
                <m:dPr>
                  <m:begChr m:val="‖"/>
                  <m:endChr m:val="‖"/>
                  <m:ctrlPr>
                    <w:rPr>
                      <w:rFonts w:ascii="Cambria Math" w:hAnsi="Cambria Math" w:cstheme="majorBidi"/>
                      <w:i/>
                      <w:color w:val="000000" w:themeColor="text1"/>
                      <w:sz w:val="24"/>
                      <w:szCs w:val="24"/>
                    </w:rPr>
                  </m:ctrlPr>
                </m:dPr>
                <m:e>
                  <m:r>
                    <w:rPr>
                      <w:rFonts w:ascii="Cambria Math" w:hAnsi="Cambria Math" w:cstheme="majorBidi"/>
                      <w:color w:val="000000" w:themeColor="text1"/>
                      <w:sz w:val="24"/>
                      <w:szCs w:val="24"/>
                    </w:rPr>
                    <m:t>B</m:t>
                  </m:r>
                </m:e>
              </m:d>
            </m:den>
          </m:f>
          <m:d>
            <m:dPr>
              <m:ctrlPr>
                <w:rPr>
                  <w:rFonts w:ascii="Cambria Math" w:hAnsi="Cambria Math" w:cstheme="majorBidi"/>
                  <w:i/>
                  <w:color w:val="000000" w:themeColor="text1"/>
                  <w:sz w:val="24"/>
                  <w:szCs w:val="24"/>
                </w:rPr>
              </m:ctrlPr>
            </m:dPr>
            <m:e>
              <m:nary>
                <m:naryPr>
                  <m:chr m:val="∑"/>
                  <m:limLoc m:val="undOvr"/>
                  <m:supHide m:val="1"/>
                  <m:ctrlPr>
                    <w:rPr>
                      <w:rFonts w:ascii="Cambria Math" w:hAnsi="Cambria Math" w:cstheme="majorBidi"/>
                      <w:i/>
                      <w:color w:val="000000" w:themeColor="text1"/>
                      <w:sz w:val="24"/>
                      <w:szCs w:val="24"/>
                    </w:rPr>
                  </m:ctrlPr>
                </m:naryPr>
                <m:sub>
                  <m:r>
                    <w:rPr>
                      <w:rFonts w:ascii="Cambria Math" w:hAnsi="Cambria Math" w:cstheme="majorBidi"/>
                      <w:color w:val="000000" w:themeColor="text1"/>
                      <w:sz w:val="24"/>
                      <w:szCs w:val="24"/>
                    </w:rPr>
                    <m:t>a∈A</m:t>
                  </m:r>
                </m:sub>
                <m:sup/>
                <m:e>
                  <m:func>
                    <m:funcPr>
                      <m:ctrlPr>
                        <w:rPr>
                          <w:rFonts w:ascii="Cambria Math" w:hAnsi="Cambria Math" w:cstheme="majorBidi"/>
                          <w:i/>
                          <w:color w:val="000000" w:themeColor="text1"/>
                          <w:sz w:val="24"/>
                          <w:szCs w:val="24"/>
                        </w:rPr>
                      </m:ctrlPr>
                    </m:funcPr>
                    <m:fName>
                      <m:limLow>
                        <m:limLowPr>
                          <m:ctrlPr>
                            <w:rPr>
                              <w:rFonts w:ascii="Cambria Math" w:hAnsi="Cambria Math" w:cstheme="majorBidi"/>
                              <w:i/>
                              <w:color w:val="000000" w:themeColor="text1"/>
                              <w:sz w:val="24"/>
                              <w:szCs w:val="24"/>
                            </w:rPr>
                          </m:ctrlPr>
                        </m:limLowPr>
                        <m:e>
                          <m:r>
                            <m:rPr>
                              <m:sty m:val="p"/>
                            </m:rPr>
                            <w:rPr>
                              <w:rFonts w:ascii="Cambria Math" w:hAnsi="Cambria Math" w:cstheme="majorBidi"/>
                              <w:color w:val="000000" w:themeColor="text1"/>
                              <w:sz w:val="24"/>
                              <w:szCs w:val="24"/>
                            </w:rPr>
                            <m:t>min</m:t>
                          </m:r>
                        </m:e>
                        <m:lim>
                          <m:r>
                            <w:rPr>
                              <w:rFonts w:ascii="Cambria Math" w:hAnsi="Cambria Math" w:cstheme="majorBidi"/>
                              <w:color w:val="000000" w:themeColor="text1"/>
                              <w:sz w:val="24"/>
                              <w:szCs w:val="24"/>
                            </w:rPr>
                            <m:t>b∈B</m:t>
                          </m:r>
                        </m:lim>
                      </m:limLow>
                    </m:fName>
                    <m:e>
                      <m:r>
                        <w:rPr>
                          <w:rFonts w:ascii="Cambria Math" w:hAnsi="Cambria Math" w:cstheme="majorBidi"/>
                          <w:color w:val="000000" w:themeColor="text1"/>
                          <w:sz w:val="24"/>
                          <w:szCs w:val="24"/>
                        </w:rPr>
                        <m:t>d(a,b)</m:t>
                      </m:r>
                    </m:e>
                  </m:func>
                </m:e>
              </m:nary>
              <m:r>
                <w:rPr>
                  <w:rFonts w:ascii="Cambria Math" w:hAnsi="Cambria Math" w:cstheme="majorBidi"/>
                  <w:color w:val="000000" w:themeColor="text1"/>
                  <w:sz w:val="24"/>
                  <w:szCs w:val="24"/>
                </w:rPr>
                <m:t xml:space="preserve">+ </m:t>
              </m:r>
              <m:nary>
                <m:naryPr>
                  <m:chr m:val="∑"/>
                  <m:limLoc m:val="undOvr"/>
                  <m:supHide m:val="1"/>
                  <m:ctrlPr>
                    <w:rPr>
                      <w:rFonts w:ascii="Cambria Math" w:hAnsi="Cambria Math" w:cstheme="majorBidi"/>
                      <w:i/>
                      <w:color w:val="000000" w:themeColor="text1"/>
                      <w:sz w:val="24"/>
                      <w:szCs w:val="24"/>
                    </w:rPr>
                  </m:ctrlPr>
                </m:naryPr>
                <m:sub>
                  <m:r>
                    <w:rPr>
                      <w:rFonts w:ascii="Cambria Math" w:hAnsi="Cambria Math" w:cstheme="majorBidi"/>
                      <w:color w:val="000000" w:themeColor="text1"/>
                      <w:sz w:val="24"/>
                      <w:szCs w:val="24"/>
                    </w:rPr>
                    <m:t>b</m:t>
                  </m:r>
                  <m:r>
                    <w:rPr>
                      <w:rFonts w:ascii="Cambria Math" w:hAnsi="Cambria Math" w:cstheme="majorBidi"/>
                      <w:color w:val="000000" w:themeColor="text1"/>
                      <w:sz w:val="24"/>
                      <w:szCs w:val="24"/>
                    </w:rPr>
                    <m:t>∈</m:t>
                  </m:r>
                  <m:r>
                    <w:rPr>
                      <w:rFonts w:ascii="Cambria Math" w:hAnsi="Cambria Math" w:cstheme="majorBidi"/>
                      <w:color w:val="000000" w:themeColor="text1"/>
                      <w:sz w:val="24"/>
                      <w:szCs w:val="24"/>
                    </w:rPr>
                    <m:t>B</m:t>
                  </m:r>
                </m:sub>
                <m:sup/>
                <m:e>
                  <m:func>
                    <m:funcPr>
                      <m:ctrlPr>
                        <w:rPr>
                          <w:rFonts w:ascii="Cambria Math" w:hAnsi="Cambria Math" w:cstheme="majorBidi"/>
                          <w:i/>
                          <w:color w:val="000000" w:themeColor="text1"/>
                          <w:sz w:val="24"/>
                          <w:szCs w:val="24"/>
                        </w:rPr>
                      </m:ctrlPr>
                    </m:funcPr>
                    <m:fName>
                      <m:limLow>
                        <m:limLowPr>
                          <m:ctrlPr>
                            <w:rPr>
                              <w:rFonts w:ascii="Cambria Math" w:hAnsi="Cambria Math" w:cstheme="majorBidi"/>
                              <w:i/>
                              <w:color w:val="000000" w:themeColor="text1"/>
                              <w:sz w:val="24"/>
                              <w:szCs w:val="24"/>
                            </w:rPr>
                          </m:ctrlPr>
                        </m:limLowPr>
                        <m:e>
                          <m:r>
                            <m:rPr>
                              <m:sty m:val="p"/>
                            </m:rPr>
                            <w:rPr>
                              <w:rFonts w:ascii="Cambria Math" w:hAnsi="Cambria Math" w:cstheme="majorBidi"/>
                              <w:color w:val="000000" w:themeColor="text1"/>
                              <w:sz w:val="24"/>
                              <w:szCs w:val="24"/>
                            </w:rPr>
                            <m:t>min</m:t>
                          </m:r>
                        </m:e>
                        <m:lim>
                          <m:r>
                            <w:rPr>
                              <w:rFonts w:ascii="Cambria Math" w:hAnsi="Cambria Math" w:cstheme="majorBidi"/>
                              <w:color w:val="000000" w:themeColor="text1"/>
                              <w:sz w:val="24"/>
                              <w:szCs w:val="24"/>
                            </w:rPr>
                            <m:t>a</m:t>
                          </m:r>
                          <m:r>
                            <w:rPr>
                              <w:rFonts w:ascii="Cambria Math" w:hAnsi="Cambria Math" w:cstheme="majorBidi"/>
                              <w:color w:val="000000" w:themeColor="text1"/>
                              <w:sz w:val="24"/>
                              <w:szCs w:val="24"/>
                            </w:rPr>
                            <m:t>∈</m:t>
                          </m:r>
                          <m:r>
                            <w:rPr>
                              <w:rFonts w:ascii="Cambria Math" w:hAnsi="Cambria Math" w:cstheme="majorBidi"/>
                              <w:color w:val="000000" w:themeColor="text1"/>
                              <w:sz w:val="24"/>
                              <w:szCs w:val="24"/>
                            </w:rPr>
                            <m:t>A</m:t>
                          </m:r>
                        </m:lim>
                      </m:limLow>
                    </m:fName>
                    <m:e>
                      <m:r>
                        <w:rPr>
                          <w:rFonts w:ascii="Cambria Math" w:hAnsi="Cambria Math" w:cstheme="majorBidi"/>
                          <w:color w:val="000000" w:themeColor="text1"/>
                          <w:sz w:val="24"/>
                          <w:szCs w:val="24"/>
                        </w:rPr>
                        <m:t>d(a,b)</m:t>
                      </m:r>
                    </m:e>
                  </m:func>
                </m:e>
              </m:nary>
            </m:e>
          </m:d>
          <m:r>
            <w:rPr>
              <w:rFonts w:ascii="Cambria Math" w:hAnsi="Cambria Math" w:cstheme="majorBidi"/>
              <w:color w:val="FF0000"/>
              <w:sz w:val="24"/>
              <w:szCs w:val="24"/>
            </w:rPr>
            <m:t xml:space="preserve"> </m:t>
          </m:r>
        </m:oMath>
      </m:oMathPara>
    </w:p>
    <w:p w14:paraId="50D92689" w14:textId="24343CE7" w:rsidR="00884617" w:rsidRPr="00800FB6" w:rsidRDefault="00800FB6" w:rsidP="00800FB6">
      <w:pPr>
        <w:spacing w:after="0" w:line="360" w:lineRule="auto"/>
        <w:jc w:val="lowKashida"/>
        <w:rPr>
          <w:rFonts w:asciiTheme="majorBidi" w:hAnsiTheme="majorBidi" w:cstheme="majorBidi"/>
          <w:bCs/>
          <w:color w:val="000000" w:themeColor="text1"/>
          <w:sz w:val="24"/>
          <w:szCs w:val="24"/>
        </w:rPr>
      </w:pPr>
      <w:r w:rsidRPr="00800FB6">
        <w:rPr>
          <w:rFonts w:asciiTheme="majorBidi" w:hAnsiTheme="majorBidi" w:cstheme="majorBidi"/>
          <w:bCs/>
          <w:color w:val="000000" w:themeColor="text1"/>
          <w:sz w:val="24"/>
          <w:szCs w:val="24"/>
        </w:rPr>
        <w:t xml:space="preserve">and </w:t>
      </w:r>
      <w:r w:rsidR="00E75CCD" w:rsidRPr="00800FB6">
        <w:rPr>
          <w:rFonts w:asciiTheme="majorBidi" w:hAnsiTheme="majorBidi" w:cstheme="majorBidi"/>
          <w:bCs/>
          <w:color w:val="000000" w:themeColor="text1"/>
          <w:sz w:val="24"/>
          <w:szCs w:val="24"/>
        </w:rPr>
        <w:t xml:space="preserve"> </w:t>
      </w:r>
      <m:oMath>
        <m:r>
          <w:rPr>
            <w:rFonts w:ascii="Cambria Math" w:hAnsi="Cambria Math" w:cstheme="majorBidi"/>
            <w:color w:val="000000" w:themeColor="text1"/>
            <w:sz w:val="24"/>
            <w:szCs w:val="24"/>
          </w:rPr>
          <m:t>d(a,b)</m:t>
        </m:r>
        <m:r>
          <w:rPr>
            <w:rFonts w:ascii="Cambria Math" w:hAnsi="Cambria Math" w:cstheme="majorBidi"/>
            <w:color w:val="000000" w:themeColor="text1"/>
            <w:sz w:val="24"/>
            <w:szCs w:val="24"/>
          </w:rPr>
          <m:t xml:space="preserve"> </m:t>
        </m:r>
      </m:oMath>
      <w:r w:rsidR="00E75CCD" w:rsidRPr="00800FB6">
        <w:rPr>
          <w:rFonts w:asciiTheme="majorBidi" w:hAnsiTheme="majorBidi" w:cstheme="majorBidi"/>
          <w:bCs/>
          <w:color w:val="000000" w:themeColor="text1"/>
          <w:sz w:val="24"/>
          <w:szCs w:val="24"/>
        </w:rPr>
        <w:t xml:space="preserve"> represents the Manhattan distance between the energy profiles of </w:t>
      </w:r>
      <w:r w:rsidRPr="00800FB6">
        <w:rPr>
          <w:rFonts w:asciiTheme="majorBidi" w:hAnsiTheme="majorBidi" w:cstheme="majorBidi"/>
          <w:bCs/>
          <w:color w:val="000000" w:themeColor="text1"/>
          <w:sz w:val="24"/>
          <w:szCs w:val="24"/>
        </w:rPr>
        <w:t>proteins a and b.</w:t>
      </w:r>
    </w:p>
    <w:p w14:paraId="65FC77CA" w14:textId="5B06C7B1" w:rsidR="00D15192" w:rsidRDefault="00144320" w:rsidP="00144320">
      <w:pPr>
        <w:spacing w:after="0" w:line="360" w:lineRule="auto"/>
        <w:jc w:val="lowKashida"/>
        <w:rPr>
          <w:rFonts w:asciiTheme="majorBidi" w:hAnsiTheme="majorBidi" w:cstheme="majorBidi"/>
          <w:bCs/>
          <w:sz w:val="24"/>
          <w:szCs w:val="24"/>
        </w:rPr>
      </w:pPr>
      <w:r w:rsidRPr="00144320">
        <w:rPr>
          <w:rFonts w:asciiTheme="majorBidi" w:hAnsiTheme="majorBidi" w:cstheme="majorBidi"/>
          <w:bCs/>
          <w:sz w:val="24"/>
          <w:szCs w:val="24"/>
        </w:rPr>
        <w:t>Figure 9 depicts the correlation between s_AB values, as computed by Cheng et al.</w:t>
      </w:r>
      <w:r>
        <w:rPr>
          <w:rFonts w:asciiTheme="majorBidi" w:hAnsiTheme="majorBidi" w:cstheme="majorBidi"/>
          <w:bCs/>
          <w:sz w:val="24"/>
          <w:szCs w:val="24"/>
        </w:rPr>
        <w:fldChar w:fldCharType="begin"/>
      </w:r>
      <w:r>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Pr>
          <w:rFonts w:asciiTheme="majorBidi" w:hAnsiTheme="majorBidi" w:cstheme="majorBidi"/>
          <w:bCs/>
          <w:sz w:val="24"/>
          <w:szCs w:val="24"/>
        </w:rPr>
        <w:fldChar w:fldCharType="separate"/>
      </w:r>
      <w:r>
        <w:rPr>
          <w:rFonts w:asciiTheme="majorBidi" w:hAnsiTheme="majorBidi" w:cstheme="majorBidi"/>
          <w:bCs/>
          <w:noProof/>
          <w:sz w:val="24"/>
          <w:szCs w:val="24"/>
        </w:rPr>
        <w:t>[24]</w:t>
      </w:r>
      <w:r>
        <w:rPr>
          <w:rFonts w:asciiTheme="majorBidi" w:hAnsiTheme="majorBidi" w:cstheme="majorBidi"/>
          <w:bCs/>
          <w:sz w:val="24"/>
          <w:szCs w:val="24"/>
        </w:rPr>
        <w:fldChar w:fldCharType="end"/>
      </w:r>
      <w:r w:rsidRPr="00144320">
        <w:rPr>
          <w:rFonts w:asciiTheme="majorBidi" w:hAnsiTheme="majorBidi" w:cstheme="majorBidi"/>
          <w:bCs/>
          <w:sz w:val="24"/>
          <w:szCs w:val="24"/>
        </w:rPr>
        <w:t xml:space="preserve">, for a set of 65 antihypertensive drugs exhibiting complementary exposure to the hypertension disease </w:t>
      </w:r>
      <w:r w:rsidRPr="00144320">
        <w:rPr>
          <w:rFonts w:asciiTheme="majorBidi" w:hAnsiTheme="majorBidi" w:cstheme="majorBidi"/>
          <w:bCs/>
          <w:sz w:val="24"/>
          <w:szCs w:val="24"/>
        </w:rPr>
        <w:lastRenderedPageBreak/>
        <w:t>module, and the corresponding E_AB.</w:t>
      </w:r>
      <w:r>
        <w:rPr>
          <w:rFonts w:asciiTheme="majorBidi" w:hAnsiTheme="majorBidi" w:cstheme="majorBidi"/>
          <w:bCs/>
          <w:sz w:val="24"/>
          <w:szCs w:val="24"/>
        </w:rPr>
        <w:t xml:space="preserve"> </w:t>
      </w:r>
      <w:r w:rsidR="001B5D8F" w:rsidRPr="00D15192">
        <w:rPr>
          <w:rFonts w:asciiTheme="majorBidi" w:hAnsiTheme="majorBidi" w:cstheme="majorBidi"/>
          <w:bCs/>
          <w:sz w:val="24"/>
          <w:szCs w:val="24"/>
        </w:rPr>
        <w:t xml:space="preserve">The results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58F73398"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w:t>
      </w:r>
      <w:r w:rsidR="00ED5DDA">
        <w:rPr>
          <w:rFonts w:asciiTheme="majorBidi" w:hAnsiTheme="majorBidi" w:cstheme="majorBidi"/>
          <w:bCs/>
          <w:sz w:val="18"/>
          <w:szCs w:val="18"/>
        </w:rPr>
        <w:t>sep</w:t>
      </w:r>
      <w:r w:rsidR="00321CAB" w:rsidRPr="00AB75EB">
        <w:rPr>
          <w:rFonts w:asciiTheme="majorBidi" w:hAnsiTheme="majorBidi" w:cstheme="majorBidi"/>
          <w:bCs/>
          <w:sz w:val="18"/>
          <w:szCs w:val="18"/>
        </w:rPr>
        <w:t xml:space="preserve">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7A3C0F09" w14:textId="32D80ACC" w:rsidR="007309DA" w:rsidRDefault="007309DA">
      <w:pPr>
        <w:spacing w:after="0" w:line="360" w:lineRule="auto"/>
        <w:rPr>
          <w:rFonts w:asciiTheme="majorBidi" w:hAnsiTheme="majorBidi" w:cstheme="majorBidi"/>
          <w:b/>
          <w:sz w:val="28"/>
          <w:szCs w:val="28"/>
        </w:rPr>
      </w:pPr>
      <w:r>
        <w:rPr>
          <w:rFonts w:asciiTheme="majorBidi" w:hAnsiTheme="majorBidi" w:cstheme="majorBidi"/>
          <w:b/>
          <w:sz w:val="28"/>
          <w:szCs w:val="28"/>
        </w:rPr>
        <w:t>Conclusion</w:t>
      </w:r>
    </w:p>
    <w:p w14:paraId="2522FB12" w14:textId="6C9821E7" w:rsidR="007309DA" w:rsidRDefault="007309DA">
      <w:pPr>
        <w:spacing w:after="0" w:line="360" w:lineRule="auto"/>
        <w:rPr>
          <w:rFonts w:asciiTheme="majorBidi" w:hAnsiTheme="majorBidi" w:cstheme="majorBidi"/>
          <w:b/>
          <w:sz w:val="28"/>
          <w:szCs w:val="28"/>
        </w:rPr>
      </w:pPr>
    </w:p>
    <w:p w14:paraId="1717995E" w14:textId="77777777"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In conclusion, this study introduces a novel approach to characterize and compare proteins through the utilization of energy profiles, thereby enabling predictions of their structural and functional properties. By employing the Sippl potential function and introducing a 210-dimensional vector representing the energetic profile, we have provided a comprehensive and intricate representation of the energy landscape inherent in protein structures. Notably, the high correlation observed between energy profiles estimated from both sequence and structure, as well as the distinct separation of proteins at various levels through UMAP projections, underscores the robustness of our approach in encapsulating structural information.</w:t>
      </w:r>
    </w:p>
    <w:p w14:paraId="3F97E158" w14:textId="2BAC7F08" w:rsidR="007309DA" w:rsidRPr="007309DA" w:rsidRDefault="007309DA" w:rsidP="00657459">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 xml:space="preserve">The exploration of evolutionary relationships using energy profiles has revealed a valuable evolutionary signal, offering a representative indicator of protein structure. Beyond traditional classification frameworks such as SCOP, CATH, and PFAM, our study leverages energy profiles </w:t>
      </w:r>
      <w:r w:rsidRPr="007309DA">
        <w:rPr>
          <w:rFonts w:asciiTheme="majorBidi" w:hAnsiTheme="majorBidi" w:cstheme="majorBidi"/>
          <w:bCs/>
          <w:sz w:val="24"/>
          <w:szCs w:val="24"/>
        </w:rPr>
        <w:lastRenderedPageBreak/>
        <w:t>to reconstruct a phylogenetic network, contributing to a deeper understanding of protein evolut</w:t>
      </w:r>
      <w:r w:rsidR="00657459">
        <w:rPr>
          <w:rFonts w:asciiTheme="majorBidi" w:hAnsiTheme="majorBidi" w:cstheme="majorBidi"/>
          <w:bCs/>
          <w:sz w:val="24"/>
          <w:szCs w:val="24"/>
        </w:rPr>
        <w:t>ion across extensive distances.</w:t>
      </w:r>
    </w:p>
    <w:p w14:paraId="3C098AC4" w14:textId="06A6827A" w:rsidR="007309DA" w:rsidRPr="007309DA" w:rsidRDefault="007309DA" w:rsidP="009E5AFB">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The discriminatory capacity of energy profiles in discerning proteins from various species, as demonstrated with coronavirus spike glycoproteins and bacteriocins, further highlights the versatility and applicability of our method. Moreover, the integration of energy profiles into drug combination prediction represents a promising avenue for drug discovery, offering a faster computational alternative to network-based approaches.</w:t>
      </w:r>
    </w:p>
    <w:p w14:paraId="23599102" w14:textId="551D4670" w:rsidR="007309DA" w:rsidRPr="007309DA" w:rsidRDefault="007309DA" w:rsidP="007309DA">
      <w:pPr>
        <w:spacing w:after="0" w:line="360" w:lineRule="auto"/>
        <w:jc w:val="lowKashida"/>
        <w:rPr>
          <w:rFonts w:asciiTheme="majorBidi" w:hAnsiTheme="majorBidi" w:cstheme="majorBidi"/>
          <w:bCs/>
          <w:sz w:val="24"/>
          <w:szCs w:val="24"/>
        </w:rPr>
      </w:pPr>
      <w:r w:rsidRPr="007309DA">
        <w:rPr>
          <w:rFonts w:asciiTheme="majorBidi" w:hAnsiTheme="majorBidi" w:cstheme="majorBidi"/>
          <w:bCs/>
          <w:sz w:val="24"/>
          <w:szCs w:val="24"/>
        </w:rPr>
        <w:t>In essence, this computational framework not only advances our understanding of individual protein behavior but also contributes to the broader exploration of evolutionary relationships, functional annotations, and drug discovery within the complex realm of proteins. By bridging the gap between sequence and structure through energy profiles, this study provides a valuable tool for researchers and practitioners in biology, medicine, and pharmacy, offering insights into protein function and facilitating innovative approaches in drug discovery and functional annotation.</w:t>
      </w:r>
    </w:p>
    <w:p w14:paraId="50103BC3" w14:textId="77777777" w:rsidR="007309DA" w:rsidRDefault="007309DA">
      <w:pPr>
        <w:spacing w:after="0" w:line="360" w:lineRule="auto"/>
        <w:rPr>
          <w:rFonts w:asciiTheme="majorBidi" w:hAnsiTheme="majorBidi" w:cstheme="majorBidi"/>
          <w:b/>
          <w:sz w:val="28"/>
          <w:szCs w:val="28"/>
        </w:rPr>
      </w:pPr>
    </w:p>
    <w:p w14:paraId="1970D82B" w14:textId="4A694308"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The BIO3D package was used to read PDB files and analyze them. The Quickhull algorithm in the geometry package was used to find direct contacts and nearest neighbors of atoms using the 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539C14E1" w:rsidR="000C10E5" w:rsidRDefault="000C10E5">
      <w:pPr>
        <w:spacing w:after="0" w:line="360" w:lineRule="auto"/>
        <w:jc w:val="both"/>
        <w:rPr>
          <w:rFonts w:asciiTheme="majorBidi" w:hAnsiTheme="majorBidi" w:cstheme="majorBidi"/>
        </w:rPr>
      </w:pPr>
    </w:p>
    <w:p w14:paraId="25D9D009" w14:textId="77777777" w:rsidR="00144320" w:rsidRPr="00B53549" w:rsidRDefault="00144320">
      <w:pPr>
        <w:spacing w:after="0" w:line="360" w:lineRule="auto"/>
        <w:jc w:val="both"/>
        <w:rPr>
          <w:rFonts w:asciiTheme="majorBidi" w:hAnsiTheme="majorBidi" w:cstheme="majorBidi"/>
        </w:rPr>
      </w:pPr>
    </w:p>
    <w:p w14:paraId="4A036C31" w14:textId="575E4ABB" w:rsidR="000C10E5" w:rsidRDefault="000C10E5">
      <w:pPr>
        <w:spacing w:after="0" w:line="360" w:lineRule="auto"/>
        <w:jc w:val="both"/>
        <w:rPr>
          <w:rFonts w:asciiTheme="majorBidi" w:hAnsiTheme="majorBidi" w:cstheme="majorBidi"/>
          <w:b/>
          <w:sz w:val="28"/>
          <w:szCs w:val="28"/>
        </w:rPr>
      </w:pPr>
    </w:p>
    <w:p w14:paraId="5765DD1F" w14:textId="77777777" w:rsidR="00DD7D90" w:rsidRDefault="00DD7D90">
      <w:pPr>
        <w:spacing w:after="0" w:line="360" w:lineRule="auto"/>
        <w:jc w:val="both"/>
        <w:rPr>
          <w:rFonts w:asciiTheme="majorBidi" w:hAnsiTheme="majorBidi" w:cstheme="majorBidi"/>
          <w:b/>
          <w:sz w:val="28"/>
          <w:szCs w:val="28"/>
        </w:rPr>
      </w:pPr>
      <w:bookmarkStart w:id="0" w:name="_GoBack"/>
      <w:bookmarkEnd w:id="0"/>
    </w:p>
    <w:p w14:paraId="0B205913" w14:textId="77777777" w:rsidR="009F2B86" w:rsidRPr="00B53549" w:rsidRDefault="009F2B86">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References</w:t>
      </w:r>
    </w:p>
    <w:p w14:paraId="39BF8558" w14:textId="073F8BB0" w:rsidR="0070158F" w:rsidRDefault="0070158F">
      <w:pPr>
        <w:spacing w:after="0" w:line="360" w:lineRule="auto"/>
        <w:rPr>
          <w:rFonts w:asciiTheme="majorBidi" w:hAnsiTheme="majorBidi" w:cstheme="majorBidi"/>
          <w:sz w:val="24"/>
          <w:szCs w:val="24"/>
        </w:rPr>
      </w:pPr>
    </w:p>
    <w:p w14:paraId="19D6E193" w14:textId="77777777" w:rsidR="00144320" w:rsidRPr="00144320" w:rsidRDefault="0070158F" w:rsidP="0034793C">
      <w:pPr>
        <w:pStyle w:val="EndNoteBibliography"/>
        <w:spacing w:after="0"/>
        <w:ind w:left="720" w:hanging="720"/>
        <w:jc w:val="lowKashida"/>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44320" w:rsidRPr="00144320">
        <w:t>1.</w:t>
      </w:r>
      <w:r w:rsidR="00144320" w:rsidRPr="00144320">
        <w:tab/>
        <w:t xml:space="preserve">Sayers, E.W., et al., </w:t>
      </w:r>
      <w:r w:rsidR="00144320" w:rsidRPr="00144320">
        <w:rPr>
          <w:i/>
        </w:rPr>
        <w:t>Database resources of the national center for biotechnology information.</w:t>
      </w:r>
      <w:r w:rsidR="00144320" w:rsidRPr="00144320">
        <w:t xml:space="preserve"> Nucleic acids research, 2021. </w:t>
      </w:r>
      <w:r w:rsidR="00144320" w:rsidRPr="00144320">
        <w:rPr>
          <w:b/>
        </w:rPr>
        <w:t>49</w:t>
      </w:r>
      <w:r w:rsidR="00144320" w:rsidRPr="00144320">
        <w:t>(D1): p. D10.</w:t>
      </w:r>
    </w:p>
    <w:p w14:paraId="4EE80E1F" w14:textId="77777777" w:rsidR="00144320" w:rsidRPr="00144320" w:rsidRDefault="00144320" w:rsidP="0034793C">
      <w:pPr>
        <w:pStyle w:val="EndNoteBibliography"/>
        <w:spacing w:after="0"/>
        <w:ind w:left="720" w:hanging="720"/>
        <w:jc w:val="lowKashida"/>
      </w:pPr>
      <w:r w:rsidRPr="00144320">
        <w:t>2.</w:t>
      </w:r>
      <w:r w:rsidRPr="00144320">
        <w:tab/>
        <w:t xml:space="preserve">Altschul, S.F., et al., </w:t>
      </w:r>
      <w:r w:rsidRPr="00144320">
        <w:rPr>
          <w:i/>
        </w:rPr>
        <w:t>Basic local alignment search tool.</w:t>
      </w:r>
      <w:r w:rsidRPr="00144320">
        <w:t xml:space="preserve"> Journal of molecular biology, 1990. </w:t>
      </w:r>
      <w:r w:rsidRPr="00144320">
        <w:rPr>
          <w:b/>
        </w:rPr>
        <w:t>215</w:t>
      </w:r>
      <w:r w:rsidRPr="00144320">
        <w:t>(3): p. 403-410.</w:t>
      </w:r>
    </w:p>
    <w:p w14:paraId="43B1C264" w14:textId="77777777" w:rsidR="00144320" w:rsidRPr="00144320" w:rsidRDefault="00144320" w:rsidP="0034793C">
      <w:pPr>
        <w:pStyle w:val="EndNoteBibliography"/>
        <w:spacing w:after="0"/>
        <w:ind w:left="720" w:hanging="720"/>
        <w:jc w:val="lowKashida"/>
      </w:pPr>
      <w:r w:rsidRPr="00144320">
        <w:t>3.</w:t>
      </w:r>
      <w:r w:rsidRPr="00144320">
        <w:tab/>
        <w:t xml:space="preserve">Lipman, D.J. and W.R. Pearson, </w:t>
      </w:r>
      <w:r w:rsidRPr="00144320">
        <w:rPr>
          <w:i/>
        </w:rPr>
        <w:t>Rapid and sensitive protein similarity searches.</w:t>
      </w:r>
      <w:r w:rsidRPr="00144320">
        <w:t xml:space="preserve"> Science, 1985. </w:t>
      </w:r>
      <w:r w:rsidRPr="00144320">
        <w:rPr>
          <w:b/>
        </w:rPr>
        <w:t>227</w:t>
      </w:r>
      <w:r w:rsidRPr="00144320">
        <w:t>(4693): p. 1435-1441.</w:t>
      </w:r>
    </w:p>
    <w:p w14:paraId="3669172C" w14:textId="77777777" w:rsidR="00144320" w:rsidRPr="00144320" w:rsidRDefault="00144320" w:rsidP="0034793C">
      <w:pPr>
        <w:pStyle w:val="EndNoteBibliography"/>
        <w:spacing w:after="0"/>
        <w:ind w:left="720" w:hanging="720"/>
        <w:jc w:val="lowKashida"/>
      </w:pPr>
      <w:r w:rsidRPr="00144320">
        <w:t>4.</w:t>
      </w:r>
      <w:r w:rsidRPr="00144320">
        <w:tab/>
        <w:t xml:space="preserve">Mistry, J., et al., </w:t>
      </w:r>
      <w:r w:rsidRPr="00144320">
        <w:rPr>
          <w:i/>
        </w:rPr>
        <w:t>Pfam: The protein families database in 2021.</w:t>
      </w:r>
      <w:r w:rsidRPr="00144320">
        <w:t xml:space="preserve"> Nucleic acids research, 2021. </w:t>
      </w:r>
      <w:r w:rsidRPr="00144320">
        <w:rPr>
          <w:b/>
        </w:rPr>
        <w:t>49</w:t>
      </w:r>
      <w:r w:rsidRPr="00144320">
        <w:t>(D1): p. D412-D419.</w:t>
      </w:r>
    </w:p>
    <w:p w14:paraId="2348D1E3" w14:textId="77777777" w:rsidR="00144320" w:rsidRPr="00144320" w:rsidRDefault="00144320" w:rsidP="0034793C">
      <w:pPr>
        <w:pStyle w:val="EndNoteBibliography"/>
        <w:spacing w:after="0"/>
        <w:ind w:left="720" w:hanging="720"/>
        <w:jc w:val="lowKashida"/>
      </w:pPr>
      <w:r w:rsidRPr="00144320">
        <w:t>5.</w:t>
      </w:r>
      <w:r w:rsidRPr="00144320">
        <w:tab/>
        <w:t xml:space="preserve">Jain, A., et al., </w:t>
      </w:r>
      <w:r w:rsidRPr="00144320">
        <w:rPr>
          <w:i/>
        </w:rPr>
        <w:t>Analyzing effect of quadruple multiple sequence alignments on deep learning based protein inter-residue distance prediction.</w:t>
      </w:r>
      <w:r w:rsidRPr="00144320">
        <w:t xml:space="preserve"> Scientific Reports, 2021. </w:t>
      </w:r>
      <w:r w:rsidRPr="00144320">
        <w:rPr>
          <w:b/>
        </w:rPr>
        <w:t>11</w:t>
      </w:r>
      <w:r w:rsidRPr="00144320">
        <w:t>(1): p. 7574.</w:t>
      </w:r>
    </w:p>
    <w:p w14:paraId="5E0D62A5" w14:textId="77777777" w:rsidR="00144320" w:rsidRPr="00144320" w:rsidRDefault="00144320" w:rsidP="0034793C">
      <w:pPr>
        <w:pStyle w:val="EndNoteBibliography"/>
        <w:spacing w:after="0"/>
        <w:ind w:left="720" w:hanging="720"/>
        <w:jc w:val="lowKashida"/>
      </w:pPr>
      <w:r w:rsidRPr="00144320">
        <w:t>6.</w:t>
      </w:r>
      <w:r w:rsidRPr="00144320">
        <w:tab/>
        <w:t xml:space="preserve">Szklarczyk, D., et al., </w:t>
      </w:r>
      <w:r w:rsidRPr="00144320">
        <w:rPr>
          <w:i/>
        </w:rPr>
        <w:t>STRING v11: protein–protein association networks with increased coverage, supporting functional discovery in genome-wide experimental datasets.</w:t>
      </w:r>
      <w:r w:rsidRPr="00144320">
        <w:t xml:space="preserve"> Nucleic acids research, 2019. </w:t>
      </w:r>
      <w:r w:rsidRPr="00144320">
        <w:rPr>
          <w:b/>
        </w:rPr>
        <w:t>47</w:t>
      </w:r>
      <w:r w:rsidRPr="00144320">
        <w:t>(D1): p. D607-D613.</w:t>
      </w:r>
    </w:p>
    <w:p w14:paraId="6DFD0F98" w14:textId="77777777" w:rsidR="00144320" w:rsidRPr="00144320" w:rsidRDefault="00144320" w:rsidP="0034793C">
      <w:pPr>
        <w:pStyle w:val="EndNoteBibliography"/>
        <w:spacing w:after="0"/>
        <w:ind w:left="720" w:hanging="720"/>
        <w:jc w:val="lowKashida"/>
      </w:pPr>
      <w:r w:rsidRPr="00144320">
        <w:t>7.</w:t>
      </w:r>
      <w:r w:rsidRPr="00144320">
        <w:tab/>
        <w:t xml:space="preserve">Pellegrini, M., et al., </w:t>
      </w:r>
      <w:r w:rsidRPr="00144320">
        <w:rPr>
          <w:i/>
        </w:rPr>
        <w:t>Assigning protein functions by comparative genome analysis: protein phylogenetic profiles.</w:t>
      </w:r>
      <w:r w:rsidRPr="00144320">
        <w:t xml:space="preserve"> Proceedings of the National Academy of Sciences, 1999. </w:t>
      </w:r>
      <w:r w:rsidRPr="00144320">
        <w:rPr>
          <w:b/>
        </w:rPr>
        <w:t>96</w:t>
      </w:r>
      <w:r w:rsidRPr="00144320">
        <w:t>(8): p. 4285-4288.</w:t>
      </w:r>
    </w:p>
    <w:p w14:paraId="27C8EEA4" w14:textId="77777777" w:rsidR="00144320" w:rsidRPr="00144320" w:rsidRDefault="00144320" w:rsidP="0034793C">
      <w:pPr>
        <w:pStyle w:val="EndNoteBibliography"/>
        <w:spacing w:after="0"/>
        <w:ind w:left="720" w:hanging="720"/>
        <w:jc w:val="lowKashida"/>
      </w:pPr>
      <w:r w:rsidRPr="00144320">
        <w:t>8.</w:t>
      </w:r>
      <w:r w:rsidRPr="00144320">
        <w:tab/>
        <w:t xml:space="preserve">Zhu, X., Y. Xiong, and D. Kihara, </w:t>
      </w:r>
      <w:r w:rsidRPr="00144320">
        <w:rPr>
          <w:i/>
        </w:rPr>
        <w:t>Large-scale binding ligand prediction by improved patch-based method Patch-Surfer2. 0.</w:t>
      </w:r>
      <w:r w:rsidRPr="00144320">
        <w:t xml:space="preserve"> Bioinformatics, 2015. </w:t>
      </w:r>
      <w:r w:rsidRPr="00144320">
        <w:rPr>
          <w:b/>
        </w:rPr>
        <w:t>31</w:t>
      </w:r>
      <w:r w:rsidRPr="00144320">
        <w:t>(5): p. 707-713.</w:t>
      </w:r>
    </w:p>
    <w:p w14:paraId="29291667" w14:textId="77777777" w:rsidR="00144320" w:rsidRPr="00144320" w:rsidRDefault="00144320" w:rsidP="0034793C">
      <w:pPr>
        <w:pStyle w:val="EndNoteBibliography"/>
        <w:spacing w:after="0"/>
        <w:ind w:left="720" w:hanging="720"/>
        <w:jc w:val="lowKashida"/>
      </w:pPr>
      <w:r w:rsidRPr="00144320">
        <w:t>9.</w:t>
      </w:r>
      <w:r w:rsidRPr="00144320">
        <w:tab/>
        <w:t xml:space="preserve">Sippl, M.J., </w:t>
      </w:r>
      <w:r w:rsidRPr="00144320">
        <w:rPr>
          <w:i/>
        </w:rPr>
        <w:t>Boltzmann's principle, knowledge-based mean fields and protein folding. An approach to the computational determination of protein structures.</w:t>
      </w:r>
      <w:r w:rsidRPr="00144320">
        <w:t xml:space="preserve"> Journal of computer-aided molecular design, 1993. </w:t>
      </w:r>
      <w:r w:rsidRPr="00144320">
        <w:rPr>
          <w:b/>
        </w:rPr>
        <w:t>7</w:t>
      </w:r>
      <w:r w:rsidRPr="00144320">
        <w:t>: p. 473--501.</w:t>
      </w:r>
    </w:p>
    <w:p w14:paraId="0A8541E5" w14:textId="77777777" w:rsidR="00144320" w:rsidRPr="00144320" w:rsidRDefault="00144320" w:rsidP="0034793C">
      <w:pPr>
        <w:pStyle w:val="EndNoteBibliography"/>
        <w:spacing w:after="0"/>
        <w:ind w:left="720" w:hanging="720"/>
        <w:jc w:val="lowKashida"/>
      </w:pPr>
      <w:r w:rsidRPr="00144320">
        <w:t>10.</w:t>
      </w:r>
      <w:r w:rsidRPr="00144320">
        <w:tab/>
        <w:t xml:space="preserve">Mirzaie, M. and M. Sadeghi, </w:t>
      </w:r>
      <w:r w:rsidRPr="00144320">
        <w:rPr>
          <w:i/>
        </w:rPr>
        <w:t>Knowledge-based potentials in protein fold recognition.</w:t>
      </w:r>
      <w:r w:rsidRPr="00144320">
        <w:t xml:space="preserve"> Archives of Advances in Biosciences, 2010. </w:t>
      </w:r>
      <w:r w:rsidRPr="00144320">
        <w:rPr>
          <w:b/>
        </w:rPr>
        <w:t>1</w:t>
      </w:r>
      <w:r w:rsidRPr="00144320">
        <w:t>(4).</w:t>
      </w:r>
    </w:p>
    <w:p w14:paraId="3500571A" w14:textId="77777777" w:rsidR="00144320" w:rsidRPr="00144320" w:rsidRDefault="00144320" w:rsidP="0034793C">
      <w:pPr>
        <w:pStyle w:val="EndNoteBibliography"/>
        <w:spacing w:after="0"/>
        <w:ind w:left="720" w:hanging="720"/>
        <w:jc w:val="lowKashida"/>
      </w:pPr>
      <w:r w:rsidRPr="00144320">
        <w:t>11.</w:t>
      </w:r>
      <w:r w:rsidRPr="00144320">
        <w:tab/>
        <w:t xml:space="preserve">Mirzaie, M. and M. Sadeghi, </w:t>
      </w:r>
      <w:r w:rsidRPr="00144320">
        <w:rPr>
          <w:i/>
        </w:rPr>
        <w:t>Delaunay‐based nonlocal interactions are sufficient and accurate in protein fold recognition.</w:t>
      </w:r>
      <w:r w:rsidRPr="00144320">
        <w:t xml:space="preserve"> Proteins: Structure, Function, and Bioinformatics, 2014. </w:t>
      </w:r>
      <w:r w:rsidRPr="00144320">
        <w:rPr>
          <w:b/>
        </w:rPr>
        <w:t>82</w:t>
      </w:r>
      <w:r w:rsidRPr="00144320">
        <w:t>(3): p. 415-423.</w:t>
      </w:r>
    </w:p>
    <w:p w14:paraId="2ED6446E" w14:textId="77777777" w:rsidR="00144320" w:rsidRPr="00144320" w:rsidRDefault="00144320" w:rsidP="0034793C">
      <w:pPr>
        <w:pStyle w:val="EndNoteBibliography"/>
        <w:spacing w:after="0"/>
        <w:ind w:left="720" w:hanging="720"/>
        <w:jc w:val="lowKashida"/>
      </w:pPr>
      <w:r w:rsidRPr="00144320">
        <w:t>12.</w:t>
      </w:r>
      <w:r w:rsidRPr="00144320">
        <w:tab/>
        <w:t xml:space="preserve">Melo, F., R. Snchez, and A. Sali, </w:t>
      </w:r>
      <w:r w:rsidRPr="00144320">
        <w:rPr>
          <w:i/>
        </w:rPr>
        <w:t>Statistical potentials for fold assessment.</w:t>
      </w:r>
      <w:r w:rsidRPr="00144320">
        <w:t xml:space="preserve"> Protein science, 2002. </w:t>
      </w:r>
      <w:r w:rsidRPr="00144320">
        <w:rPr>
          <w:b/>
        </w:rPr>
        <w:t>11</w:t>
      </w:r>
      <w:r w:rsidRPr="00144320">
        <w:t>(2): p. 430--448.</w:t>
      </w:r>
    </w:p>
    <w:p w14:paraId="267196BD" w14:textId="77777777" w:rsidR="00144320" w:rsidRPr="00144320" w:rsidRDefault="00144320" w:rsidP="0034793C">
      <w:pPr>
        <w:pStyle w:val="EndNoteBibliography"/>
        <w:spacing w:after="0"/>
        <w:ind w:left="720" w:hanging="720"/>
        <w:jc w:val="lowKashida"/>
      </w:pPr>
      <w:r w:rsidRPr="00144320">
        <w:t>13.</w:t>
      </w:r>
      <w:r w:rsidRPr="00144320">
        <w:tab/>
        <w:t xml:space="preserve">Dosztanyi, Z., et al., </w:t>
      </w:r>
      <w:r w:rsidRPr="00144320">
        <w:rPr>
          <w:i/>
        </w:rPr>
        <w:t>The pairwise energy content estimated from amino acid composition discriminates between folded and intrinsically unstructured proteins.</w:t>
      </w:r>
      <w:r w:rsidRPr="00144320">
        <w:t xml:space="preserve"> Journal of molecular biology, 2005. </w:t>
      </w:r>
      <w:r w:rsidRPr="00144320">
        <w:rPr>
          <w:b/>
        </w:rPr>
        <w:t>347</w:t>
      </w:r>
      <w:r w:rsidRPr="00144320">
        <w:t>(4): p. 827--839.</w:t>
      </w:r>
    </w:p>
    <w:p w14:paraId="195DF094" w14:textId="77777777" w:rsidR="00144320" w:rsidRPr="00144320" w:rsidRDefault="00144320" w:rsidP="0034793C">
      <w:pPr>
        <w:pStyle w:val="EndNoteBibliography"/>
        <w:spacing w:after="0"/>
        <w:ind w:left="720" w:hanging="720"/>
        <w:jc w:val="lowKashida"/>
      </w:pPr>
      <w:r w:rsidRPr="00144320">
        <w:t>14.</w:t>
      </w:r>
      <w:r w:rsidRPr="00144320">
        <w:tab/>
        <w:t xml:space="preserve">Sillitoe, I., et al., </w:t>
      </w:r>
      <w:r w:rsidRPr="00144320">
        <w:rPr>
          <w:i/>
        </w:rPr>
        <w:t>CATH: increased structural coverage of functional space.</w:t>
      </w:r>
      <w:r w:rsidRPr="00144320">
        <w:t xml:space="preserve"> Nucleic acids research, 2021. </w:t>
      </w:r>
      <w:r w:rsidRPr="00144320">
        <w:rPr>
          <w:b/>
        </w:rPr>
        <w:t>49</w:t>
      </w:r>
      <w:r w:rsidRPr="00144320">
        <w:t>(D1): p. D266-D273.</w:t>
      </w:r>
    </w:p>
    <w:p w14:paraId="7C244625" w14:textId="77777777" w:rsidR="00144320" w:rsidRPr="00144320" w:rsidRDefault="00144320" w:rsidP="0034793C">
      <w:pPr>
        <w:pStyle w:val="EndNoteBibliography"/>
        <w:spacing w:after="0"/>
        <w:ind w:left="720" w:hanging="720"/>
        <w:jc w:val="lowKashida"/>
      </w:pPr>
      <w:r w:rsidRPr="00144320">
        <w:t>15.</w:t>
      </w:r>
      <w:r w:rsidRPr="00144320">
        <w:tab/>
        <w:t xml:space="preserve">Lo Conte, L., et al., </w:t>
      </w:r>
      <w:r w:rsidRPr="00144320">
        <w:rPr>
          <w:i/>
        </w:rPr>
        <w:t>SCOP: a structural classification of proteins database.</w:t>
      </w:r>
      <w:r w:rsidRPr="00144320">
        <w:t xml:space="preserve"> Nucleic acids research, 2000. </w:t>
      </w:r>
      <w:r w:rsidRPr="00144320">
        <w:rPr>
          <w:b/>
        </w:rPr>
        <w:t>28</w:t>
      </w:r>
      <w:r w:rsidRPr="00144320">
        <w:t>(1): p. 257-259.</w:t>
      </w:r>
    </w:p>
    <w:p w14:paraId="03A95151" w14:textId="77777777" w:rsidR="00144320" w:rsidRPr="00144320" w:rsidRDefault="00144320" w:rsidP="0034793C">
      <w:pPr>
        <w:pStyle w:val="EndNoteBibliography"/>
        <w:spacing w:after="0"/>
        <w:ind w:left="720" w:hanging="720"/>
        <w:jc w:val="lowKashida"/>
      </w:pPr>
      <w:r w:rsidRPr="00144320">
        <w:t>16.</w:t>
      </w:r>
      <w:r w:rsidRPr="00144320">
        <w:tab/>
        <w:t xml:space="preserve">Fox, N.K., S.E. Brenner, and J.-M. Chandonia, </w:t>
      </w:r>
      <w:r w:rsidRPr="00144320">
        <w:rPr>
          <w:i/>
        </w:rPr>
        <w:t>SCOPe: Structural Classification of Proteins—extended, integrating SCOP and ASTRAL data and classification of new structures.</w:t>
      </w:r>
      <w:r w:rsidRPr="00144320">
        <w:t xml:space="preserve"> Nucleic acids research, 2014. </w:t>
      </w:r>
      <w:r w:rsidRPr="00144320">
        <w:rPr>
          <w:b/>
        </w:rPr>
        <w:t>42</w:t>
      </w:r>
      <w:r w:rsidRPr="00144320">
        <w:t>(D1): p. D304-D309.</w:t>
      </w:r>
    </w:p>
    <w:p w14:paraId="007AC7A8" w14:textId="77777777" w:rsidR="00144320" w:rsidRPr="00144320" w:rsidRDefault="00144320" w:rsidP="0034793C">
      <w:pPr>
        <w:pStyle w:val="EndNoteBibliography"/>
        <w:spacing w:after="0"/>
        <w:ind w:left="720" w:hanging="720"/>
        <w:jc w:val="lowKashida"/>
      </w:pPr>
      <w:r w:rsidRPr="00144320">
        <w:t>17.</w:t>
      </w:r>
      <w:r w:rsidRPr="00144320">
        <w:tab/>
        <w:t xml:space="preserve">Zhang, Y. and J. Skolnick, </w:t>
      </w:r>
      <w:r w:rsidRPr="00144320">
        <w:rPr>
          <w:i/>
        </w:rPr>
        <w:t>Scoring function for automated assessment of protein structure template quality.</w:t>
      </w:r>
      <w:r w:rsidRPr="00144320">
        <w:t xml:space="preserve"> Proteins: Structure, Function, and Bioinformatics, 2004. </w:t>
      </w:r>
      <w:r w:rsidRPr="00144320">
        <w:rPr>
          <w:b/>
        </w:rPr>
        <w:t>57</w:t>
      </w:r>
      <w:r w:rsidRPr="00144320">
        <w:t>(4): p. 702--710.</w:t>
      </w:r>
    </w:p>
    <w:p w14:paraId="3A94E552" w14:textId="77777777" w:rsidR="00144320" w:rsidRPr="00144320" w:rsidRDefault="00144320" w:rsidP="0034793C">
      <w:pPr>
        <w:pStyle w:val="EndNoteBibliography"/>
        <w:spacing w:after="0"/>
        <w:ind w:left="720" w:hanging="720"/>
        <w:jc w:val="lowKashida"/>
      </w:pPr>
      <w:r w:rsidRPr="00144320">
        <w:t>18.</w:t>
      </w:r>
      <w:r w:rsidRPr="00144320">
        <w:tab/>
        <w:t xml:space="preserve">Maiorov, V.N. and G.M. Crippen, </w:t>
      </w:r>
      <w:r w:rsidRPr="00144320">
        <w:rPr>
          <w:i/>
        </w:rPr>
        <w:t>Significance of root-mean-square deviation in comparing three-dimensional structures of globular proteins.</w:t>
      </w:r>
      <w:r w:rsidRPr="00144320">
        <w:t xml:space="preserve"> Journal of molecular biology, 1994. </w:t>
      </w:r>
      <w:r w:rsidRPr="00144320">
        <w:rPr>
          <w:b/>
        </w:rPr>
        <w:t>235</w:t>
      </w:r>
      <w:r w:rsidRPr="00144320">
        <w:t>(2): p. 625--634.</w:t>
      </w:r>
    </w:p>
    <w:p w14:paraId="75984473" w14:textId="77777777" w:rsidR="00144320" w:rsidRPr="00144320" w:rsidRDefault="00144320" w:rsidP="0034793C">
      <w:pPr>
        <w:pStyle w:val="EndNoteBibliography"/>
        <w:spacing w:after="0"/>
        <w:ind w:left="720" w:hanging="720"/>
        <w:jc w:val="lowKashida"/>
      </w:pPr>
      <w:r w:rsidRPr="00144320">
        <w:lastRenderedPageBreak/>
        <w:t>19.</w:t>
      </w:r>
      <w:r w:rsidRPr="00144320">
        <w:tab/>
        <w:t xml:space="preserve">Malod-Dognin, N. and N. Pržulj, </w:t>
      </w:r>
      <w:r w:rsidRPr="00144320">
        <w:rPr>
          <w:i/>
        </w:rPr>
        <w:t>GR-Align: fast and flexible alignment of protein 3D structures using graphlet degree similarity.</w:t>
      </w:r>
      <w:r w:rsidRPr="00144320">
        <w:t xml:space="preserve"> Bioinformatics, 2014. </w:t>
      </w:r>
      <w:r w:rsidRPr="00144320">
        <w:rPr>
          <w:b/>
        </w:rPr>
        <w:t>30</w:t>
      </w:r>
      <w:r w:rsidRPr="00144320">
        <w:t>(9): p. 1259-1265.</w:t>
      </w:r>
    </w:p>
    <w:p w14:paraId="6B856472" w14:textId="77777777" w:rsidR="00144320" w:rsidRPr="00144320" w:rsidRDefault="00144320" w:rsidP="0034793C">
      <w:pPr>
        <w:pStyle w:val="EndNoteBibliography"/>
        <w:spacing w:after="0"/>
        <w:ind w:left="720" w:hanging="720"/>
        <w:jc w:val="lowKashida"/>
      </w:pPr>
      <w:r w:rsidRPr="00144320">
        <w:t>20.</w:t>
      </w:r>
      <w:r w:rsidRPr="00144320">
        <w:tab/>
        <w:t xml:space="preserve">Tian, K., et al., </w:t>
      </w:r>
      <w:r w:rsidRPr="00144320">
        <w:rPr>
          <w:i/>
        </w:rPr>
        <w:t>Comparing protein structures and inferring functions with a novel three-dimensional Yau–Hausdorff method.</w:t>
      </w:r>
      <w:r w:rsidRPr="00144320">
        <w:t xml:space="preserve"> Journal of Biomolecular Structure and Dynamics, 2018.</w:t>
      </w:r>
    </w:p>
    <w:p w14:paraId="11F8395B" w14:textId="77777777" w:rsidR="00144320" w:rsidRPr="00144320" w:rsidRDefault="00144320" w:rsidP="0034793C">
      <w:pPr>
        <w:pStyle w:val="EndNoteBibliography"/>
        <w:spacing w:after="0"/>
        <w:ind w:left="720" w:hanging="720"/>
        <w:jc w:val="lowKashida"/>
      </w:pPr>
      <w:r w:rsidRPr="00144320">
        <w:t>21.</w:t>
      </w:r>
      <w:r w:rsidRPr="00144320">
        <w:tab/>
        <w:t xml:space="preserve">Lundin, D., et al., </w:t>
      </w:r>
      <w:r w:rsidRPr="00144320">
        <w:rPr>
          <w:i/>
        </w:rPr>
        <w:t>Use of structural phylogenetic networks for classification of the ferritin-like superfamily.</w:t>
      </w:r>
      <w:r w:rsidRPr="00144320">
        <w:t xml:space="preserve"> Journal of Biological Chemistry, 2012. </w:t>
      </w:r>
      <w:r w:rsidRPr="00144320">
        <w:rPr>
          <w:b/>
        </w:rPr>
        <w:t>287</w:t>
      </w:r>
      <w:r w:rsidRPr="00144320">
        <w:t>(24): p. 20565--20575.</w:t>
      </w:r>
    </w:p>
    <w:p w14:paraId="436A41AE" w14:textId="77777777" w:rsidR="00144320" w:rsidRPr="00144320" w:rsidRDefault="00144320" w:rsidP="0034793C">
      <w:pPr>
        <w:pStyle w:val="EndNoteBibliography"/>
        <w:spacing w:after="0"/>
        <w:ind w:left="720" w:hanging="720"/>
        <w:jc w:val="lowKashida"/>
      </w:pPr>
      <w:r w:rsidRPr="00144320">
        <w:t>22.</w:t>
      </w:r>
      <w:r w:rsidRPr="00144320">
        <w:tab/>
        <w:t xml:space="preserve">Gowthaman, R., et al., </w:t>
      </w:r>
      <w:r w:rsidRPr="00144320">
        <w:rPr>
          <w:i/>
        </w:rPr>
        <w:t>CoV3D: a database of high resolution coronavirus protein structures.</w:t>
      </w:r>
      <w:r w:rsidRPr="00144320">
        <w:t xml:space="preserve"> Nucleic acids research, 2021. </w:t>
      </w:r>
      <w:r w:rsidRPr="00144320">
        <w:rPr>
          <w:b/>
        </w:rPr>
        <w:t>49</w:t>
      </w:r>
      <w:r w:rsidRPr="00144320">
        <w:t>(D1): p. D282-D287.</w:t>
      </w:r>
    </w:p>
    <w:p w14:paraId="5D0FBD45" w14:textId="77777777" w:rsidR="00144320" w:rsidRPr="00144320" w:rsidRDefault="00144320" w:rsidP="0034793C">
      <w:pPr>
        <w:pStyle w:val="EndNoteBibliography"/>
        <w:spacing w:after="0"/>
        <w:ind w:left="720" w:hanging="720"/>
        <w:jc w:val="lowKashida"/>
      </w:pPr>
      <w:r w:rsidRPr="00144320">
        <w:t>23.</w:t>
      </w:r>
      <w:r w:rsidRPr="00144320">
        <w:tab/>
        <w:t xml:space="preserve">van Heel, A.J., et al., </w:t>
      </w:r>
      <w:r w:rsidRPr="00144320">
        <w:rPr>
          <w:i/>
        </w:rPr>
        <w:t>BAGEL3: automated identification of genes encoding bacteriocins and (non-)bactericidal posttranslationally modified peptides.</w:t>
      </w:r>
      <w:r w:rsidRPr="00144320">
        <w:t xml:space="preserve"> Nucleic Acids Research, 2013. </w:t>
      </w:r>
      <w:r w:rsidRPr="00144320">
        <w:rPr>
          <w:b/>
        </w:rPr>
        <w:t>41</w:t>
      </w:r>
      <w:r w:rsidRPr="00144320">
        <w:t>(W1): p. W448-W453.</w:t>
      </w:r>
    </w:p>
    <w:p w14:paraId="2314CEED" w14:textId="77777777" w:rsidR="00144320" w:rsidRPr="00144320" w:rsidRDefault="00144320" w:rsidP="0034793C">
      <w:pPr>
        <w:pStyle w:val="EndNoteBibliography"/>
        <w:spacing w:after="0"/>
        <w:ind w:left="720" w:hanging="720"/>
        <w:jc w:val="lowKashida"/>
      </w:pPr>
      <w:r w:rsidRPr="00144320">
        <w:t>24.</w:t>
      </w:r>
      <w:r w:rsidRPr="00144320">
        <w:tab/>
        <w:t xml:space="preserve">Cheng, F., I.A. Kovács, and A.-L. Barabási, </w:t>
      </w:r>
      <w:r w:rsidRPr="00144320">
        <w:rPr>
          <w:i/>
        </w:rPr>
        <w:t>Network-based prediction of drug combinations.</w:t>
      </w:r>
      <w:r w:rsidRPr="00144320">
        <w:t xml:space="preserve"> Nature communications, 2019. </w:t>
      </w:r>
      <w:r w:rsidRPr="00144320">
        <w:rPr>
          <w:b/>
        </w:rPr>
        <w:t>10</w:t>
      </w:r>
      <w:r w:rsidRPr="00144320">
        <w:t>(1): p. 1197.</w:t>
      </w:r>
    </w:p>
    <w:p w14:paraId="3F253C17" w14:textId="77777777" w:rsidR="00144320" w:rsidRPr="00144320" w:rsidRDefault="00144320" w:rsidP="0034793C">
      <w:pPr>
        <w:pStyle w:val="EndNoteBibliography"/>
        <w:spacing w:after="0"/>
        <w:ind w:left="720" w:hanging="720"/>
        <w:jc w:val="lowKashida"/>
      </w:pPr>
      <w:r w:rsidRPr="00144320">
        <w:t>25.</w:t>
      </w:r>
      <w:r w:rsidRPr="00144320">
        <w:tab/>
        <w:t xml:space="preserve">Fox, N.K., S.E. Brenner, and J.-M. Chandonia, </w:t>
      </w:r>
      <w:r w:rsidRPr="00144320">
        <w:rPr>
          <w:i/>
        </w:rPr>
        <w:t>SCOPe: Structural Classification of Proteins—extended, integrating SCOP and ASTRAL data and classification of new structures.</w:t>
      </w:r>
      <w:r w:rsidRPr="00144320">
        <w:t xml:space="preserve"> Nucleic acids research, 2014. </w:t>
      </w:r>
      <w:r w:rsidRPr="00144320">
        <w:rPr>
          <w:b/>
        </w:rPr>
        <w:t>42</w:t>
      </w:r>
      <w:r w:rsidRPr="00144320">
        <w:t>(D1): p. D304--D309.</w:t>
      </w:r>
    </w:p>
    <w:p w14:paraId="69478D70" w14:textId="77777777" w:rsidR="00144320" w:rsidRPr="00144320" w:rsidRDefault="00144320" w:rsidP="0034793C">
      <w:pPr>
        <w:pStyle w:val="EndNoteBibliography"/>
        <w:spacing w:after="0"/>
        <w:ind w:left="720" w:hanging="720"/>
        <w:jc w:val="lowKashida"/>
      </w:pPr>
      <w:r w:rsidRPr="00144320">
        <w:t>26.</w:t>
      </w:r>
      <w:r w:rsidRPr="00144320">
        <w:tab/>
        <w:t xml:space="preserve">Abrusán, G. and J.A. Marsh, </w:t>
      </w:r>
      <w:r w:rsidRPr="00144320">
        <w:rPr>
          <w:i/>
        </w:rPr>
        <w:t>Alpha helices are more robust to mutations than beta strands.</w:t>
      </w:r>
      <w:r w:rsidRPr="00144320">
        <w:t xml:space="preserve"> PLoS computational biology, 2016. </w:t>
      </w:r>
      <w:r w:rsidRPr="00144320">
        <w:rPr>
          <w:b/>
        </w:rPr>
        <w:t>12</w:t>
      </w:r>
      <w:r w:rsidRPr="00144320">
        <w:t>(12): p. e1005242.</w:t>
      </w:r>
    </w:p>
    <w:p w14:paraId="5ED97C77" w14:textId="77777777" w:rsidR="00144320" w:rsidRPr="00144320" w:rsidRDefault="00144320" w:rsidP="0034793C">
      <w:pPr>
        <w:pStyle w:val="EndNoteBibliography"/>
        <w:spacing w:after="0"/>
        <w:ind w:left="720" w:hanging="720"/>
        <w:jc w:val="lowKashida"/>
      </w:pPr>
      <w:r w:rsidRPr="00144320">
        <w:t>27.</w:t>
      </w:r>
      <w:r w:rsidRPr="00144320">
        <w:tab/>
        <w:t xml:space="preserve">Wintjens, R.T., M.J. Rooman, and S.J. Wodak, </w:t>
      </w:r>
      <w:r w:rsidRPr="00144320">
        <w:rPr>
          <w:i/>
        </w:rPr>
        <w:t>Automatic classification and analysis of αα-turn motifs in proteins.</w:t>
      </w:r>
      <w:r w:rsidRPr="00144320">
        <w:t xml:space="preserve"> Journal of molecular biology, 1996. </w:t>
      </w:r>
      <w:r w:rsidRPr="00144320">
        <w:rPr>
          <w:b/>
        </w:rPr>
        <w:t>255</w:t>
      </w:r>
      <w:r w:rsidRPr="00144320">
        <w:t>(1): p. 235-253.</w:t>
      </w:r>
    </w:p>
    <w:p w14:paraId="1388702B" w14:textId="77777777" w:rsidR="00144320" w:rsidRPr="00144320" w:rsidRDefault="00144320" w:rsidP="0034793C">
      <w:pPr>
        <w:pStyle w:val="EndNoteBibliography"/>
        <w:spacing w:after="0"/>
        <w:ind w:left="720" w:hanging="720"/>
        <w:jc w:val="lowKashida"/>
      </w:pPr>
      <w:r w:rsidRPr="00144320">
        <w:t>28.</w:t>
      </w:r>
      <w:r w:rsidRPr="00144320">
        <w:tab/>
        <w:t xml:space="preserve">Zhang, Y. and J. Skolnick, </w:t>
      </w:r>
      <w:r w:rsidRPr="00144320">
        <w:rPr>
          <w:i/>
        </w:rPr>
        <w:t>TM-align: a protein structure alignment algorithm based on the TM-score.</w:t>
      </w:r>
      <w:r w:rsidRPr="00144320">
        <w:t xml:space="preserve"> Nucleic acids research, 2005. </w:t>
      </w:r>
      <w:r w:rsidRPr="00144320">
        <w:rPr>
          <w:b/>
        </w:rPr>
        <w:t>33</w:t>
      </w:r>
      <w:r w:rsidRPr="00144320">
        <w:t>(7): p. 2302-2309.</w:t>
      </w:r>
    </w:p>
    <w:p w14:paraId="0ABD4378" w14:textId="77777777" w:rsidR="00144320" w:rsidRPr="00144320" w:rsidRDefault="00144320" w:rsidP="0034793C">
      <w:pPr>
        <w:pStyle w:val="EndNoteBibliography"/>
        <w:spacing w:after="0"/>
        <w:ind w:left="720" w:hanging="720"/>
        <w:jc w:val="lowKashida"/>
      </w:pPr>
      <w:r w:rsidRPr="00144320">
        <w:t>29.</w:t>
      </w:r>
      <w:r w:rsidRPr="00144320">
        <w:tab/>
        <w:t xml:space="preserve">Malik, A.J., A.M. Poole, and J.R. Allison, </w:t>
      </w:r>
      <w:r w:rsidRPr="00144320">
        <w:rPr>
          <w:i/>
        </w:rPr>
        <w:t>Structural phylogenetics with confidence.</w:t>
      </w:r>
      <w:r w:rsidRPr="00144320">
        <w:t xml:space="preserve"> Molecular Biology and Evolution, 2020. </w:t>
      </w:r>
      <w:r w:rsidRPr="00144320">
        <w:rPr>
          <w:b/>
        </w:rPr>
        <w:t>37</w:t>
      </w:r>
      <w:r w:rsidRPr="00144320">
        <w:t>(9): p. 2711--2726.</w:t>
      </w:r>
    </w:p>
    <w:p w14:paraId="32C6723F" w14:textId="77777777" w:rsidR="00144320" w:rsidRPr="00144320" w:rsidRDefault="00144320" w:rsidP="0034793C">
      <w:pPr>
        <w:pStyle w:val="EndNoteBibliography"/>
        <w:spacing w:after="0"/>
        <w:ind w:left="720" w:hanging="720"/>
        <w:jc w:val="lowKashida"/>
      </w:pPr>
      <w:r w:rsidRPr="00144320">
        <w:t>30.</w:t>
      </w:r>
      <w:r w:rsidRPr="00144320">
        <w:tab/>
        <w:t xml:space="preserve">Gascuel, O., </w:t>
      </w:r>
      <w:r w:rsidRPr="00144320">
        <w:rPr>
          <w:i/>
        </w:rPr>
        <w:t>BIONJ: an improved version of the NJ algorithm based on a simple model of sequence data.</w:t>
      </w:r>
      <w:r w:rsidRPr="00144320">
        <w:t xml:space="preserve"> Molecular biology and evolution, 1997. </w:t>
      </w:r>
      <w:r w:rsidRPr="00144320">
        <w:rPr>
          <w:b/>
        </w:rPr>
        <w:t>14</w:t>
      </w:r>
      <w:r w:rsidRPr="00144320">
        <w:t>(7): p. 685--695.</w:t>
      </w:r>
    </w:p>
    <w:p w14:paraId="2F4E1435" w14:textId="77777777" w:rsidR="00144320" w:rsidRPr="00144320" w:rsidRDefault="00144320" w:rsidP="0034793C">
      <w:pPr>
        <w:pStyle w:val="EndNoteBibliography"/>
        <w:spacing w:after="0"/>
        <w:ind w:left="720" w:hanging="720"/>
        <w:jc w:val="lowKashida"/>
      </w:pPr>
      <w:r w:rsidRPr="00144320">
        <w:t>31.</w:t>
      </w:r>
      <w:r w:rsidRPr="00144320">
        <w:tab/>
        <w:t xml:space="preserve">Andersson, C.S. and M. Högbom, </w:t>
      </w:r>
      <w:r w:rsidRPr="00144320">
        <w:rPr>
          <w:i/>
        </w:rPr>
        <w:t>A Mycobacterium tuberculosis ligand-binding Mn/Fe protein reveals a new cofactor in a remodeled R2-protein scaffold.</w:t>
      </w:r>
      <w:r w:rsidRPr="00144320">
        <w:t xml:space="preserve"> Proceedings of the National Academy of Sciences, 2009. </w:t>
      </w:r>
      <w:r w:rsidRPr="00144320">
        <w:rPr>
          <w:b/>
        </w:rPr>
        <w:t>106</w:t>
      </w:r>
      <w:r w:rsidRPr="00144320">
        <w:t>(14): p. 5633-5638.</w:t>
      </w:r>
    </w:p>
    <w:p w14:paraId="4BC0E3CC" w14:textId="77777777" w:rsidR="00144320" w:rsidRPr="00144320" w:rsidRDefault="00144320" w:rsidP="0034793C">
      <w:pPr>
        <w:pStyle w:val="EndNoteBibliography"/>
        <w:spacing w:after="0"/>
        <w:ind w:left="720" w:hanging="720"/>
        <w:jc w:val="lowKashida"/>
      </w:pPr>
      <w:r w:rsidRPr="00144320">
        <w:t>32.</w:t>
      </w:r>
      <w:r w:rsidRPr="00144320">
        <w:tab/>
        <w:t xml:space="preserve">Högbom, M., </w:t>
      </w:r>
      <w:r w:rsidRPr="00144320">
        <w:rPr>
          <w:i/>
        </w:rPr>
        <w:t>Metal use in ribonucleotide reductase R2, di-iron, di-manganese and heterodinuclear—an intricate bioinorganic workaround to use different metals for the same reaction.</w:t>
      </w:r>
      <w:r w:rsidRPr="00144320">
        <w:t xml:space="preserve"> Metallomics, 2011. </w:t>
      </w:r>
      <w:r w:rsidRPr="00144320">
        <w:rPr>
          <w:b/>
        </w:rPr>
        <w:t>3</w:t>
      </w:r>
      <w:r w:rsidRPr="00144320">
        <w:t>(2): p. 110-120.</w:t>
      </w:r>
    </w:p>
    <w:p w14:paraId="67311454" w14:textId="77777777" w:rsidR="00144320" w:rsidRPr="00144320" w:rsidRDefault="00144320" w:rsidP="0034793C">
      <w:pPr>
        <w:pStyle w:val="EndNoteBibliography"/>
        <w:spacing w:after="0"/>
        <w:ind w:left="720" w:hanging="720"/>
        <w:jc w:val="lowKashida"/>
      </w:pPr>
      <w:r w:rsidRPr="00144320">
        <w:t>33.</w:t>
      </w:r>
      <w:r w:rsidRPr="00144320">
        <w:tab/>
        <w:t xml:space="preserve">Dyer, D.H., et al., </w:t>
      </w:r>
      <w:r w:rsidRPr="00144320">
        <w:rPr>
          <w:i/>
        </w:rPr>
        <w:t>X‐ray structure of putative acyl‐ACP desaturase DesA2 from Mycobacterium tuberculosis H37Rv.</w:t>
      </w:r>
      <w:r w:rsidRPr="00144320">
        <w:t xml:space="preserve"> Protein science, 2005. </w:t>
      </w:r>
      <w:r w:rsidRPr="00144320">
        <w:rPr>
          <w:b/>
        </w:rPr>
        <w:t>14</w:t>
      </w:r>
      <w:r w:rsidRPr="00144320">
        <w:t>(6): p. 1508-1517.</w:t>
      </w:r>
    </w:p>
    <w:p w14:paraId="21922092" w14:textId="77777777" w:rsidR="00144320" w:rsidRPr="00144320" w:rsidRDefault="00144320" w:rsidP="0034793C">
      <w:pPr>
        <w:pStyle w:val="EndNoteBibliography"/>
        <w:spacing w:after="0"/>
        <w:ind w:left="720" w:hanging="720"/>
        <w:jc w:val="lowKashida"/>
      </w:pPr>
      <w:r w:rsidRPr="00144320">
        <w:t>34.</w:t>
      </w:r>
      <w:r w:rsidRPr="00144320">
        <w:tab/>
        <w:t xml:space="preserve">Leahy, J.G., P.J. Batchelor, and S.M. Morcomb, </w:t>
      </w:r>
      <w:r w:rsidRPr="00144320">
        <w:rPr>
          <w:i/>
        </w:rPr>
        <w:t>Evolution of the soluble diiron monooxygenases.</w:t>
      </w:r>
      <w:r w:rsidRPr="00144320">
        <w:t xml:space="preserve"> FEMS microbiology reviews, 2003. </w:t>
      </w:r>
      <w:r w:rsidRPr="00144320">
        <w:rPr>
          <w:b/>
        </w:rPr>
        <w:t>27</w:t>
      </w:r>
      <w:r w:rsidRPr="00144320">
        <w:t>(4): p. 449-479.</w:t>
      </w:r>
    </w:p>
    <w:p w14:paraId="378A6C0A" w14:textId="77777777" w:rsidR="00144320" w:rsidRPr="00144320" w:rsidRDefault="00144320" w:rsidP="0034793C">
      <w:pPr>
        <w:pStyle w:val="EndNoteBibliography"/>
        <w:ind w:left="720" w:hanging="720"/>
        <w:jc w:val="lowKashida"/>
      </w:pPr>
      <w:r w:rsidRPr="00144320">
        <w:t>35.</w:t>
      </w:r>
      <w:r w:rsidRPr="00144320">
        <w:tab/>
        <w:t xml:space="preserve">Merkx, M., et al., </w:t>
      </w:r>
      <w:r w:rsidRPr="00144320">
        <w:rPr>
          <w:i/>
        </w:rPr>
        <w:t>Dioxygen activation and methane hydroxylation by soluble methane monooxygenase: a tale of two irons and three proteins.</w:t>
      </w:r>
      <w:r w:rsidRPr="00144320">
        <w:t xml:space="preserve"> Angewandte Chemie International Edition, 2001. </w:t>
      </w:r>
      <w:r w:rsidRPr="00144320">
        <w:rPr>
          <w:b/>
        </w:rPr>
        <w:t>40</w:t>
      </w:r>
      <w:r w:rsidRPr="00144320">
        <w:t>(15): p. 2782-2807.</w:t>
      </w:r>
    </w:p>
    <w:p w14:paraId="43BD3540" w14:textId="7DF83EB4" w:rsidR="000C10E5" w:rsidRDefault="0070158F" w:rsidP="0034793C">
      <w:pPr>
        <w:jc w:val="lowKashida"/>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r w:rsidR="0004018F">
        <w:rPr>
          <w:rFonts w:asciiTheme="majorBidi" w:hAnsiTheme="majorBidi" w:cstheme="majorBidi"/>
          <w:sz w:val="24"/>
          <w:szCs w:val="24"/>
        </w:rPr>
        <w:fldChar w:fldCharType="begin"/>
      </w:r>
      <w:r w:rsidR="0004018F">
        <w:rPr>
          <w:rFonts w:asciiTheme="majorBidi" w:hAnsiTheme="majorBidi" w:cstheme="majorBidi"/>
          <w:sz w:val="24"/>
          <w:szCs w:val="24"/>
        </w:rPr>
        <w:instrText xml:space="preserve"> ADDIN </w:instrText>
      </w:r>
      <w:r w:rsidR="0004018F">
        <w:rPr>
          <w:rFonts w:asciiTheme="majorBidi" w:hAnsiTheme="majorBidi" w:cstheme="majorBidi"/>
          <w:sz w:val="24"/>
          <w:szCs w:val="24"/>
        </w:rPr>
        <w:fldChar w:fldCharType="end"/>
      </w:r>
      <w:r w:rsidR="00860EA4">
        <w:rPr>
          <w:rFonts w:asciiTheme="majorBidi" w:hAnsiTheme="majorBidi" w:cstheme="majorBidi"/>
          <w:sz w:val="24"/>
          <w:szCs w:val="24"/>
        </w:rPr>
        <w:fldChar w:fldCharType="begin"/>
      </w:r>
      <w:r w:rsidR="00860EA4">
        <w:rPr>
          <w:rFonts w:asciiTheme="majorBidi" w:hAnsiTheme="majorBidi" w:cstheme="majorBidi"/>
          <w:sz w:val="24"/>
          <w:szCs w:val="24"/>
        </w:rPr>
        <w:instrText xml:space="preserve"> ADDIN </w:instrText>
      </w:r>
      <w:r w:rsidR="00860EA4">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3F4084" w14:textId="77777777" w:rsidR="00F14093" w:rsidRDefault="00F14093">
      <w:pPr>
        <w:spacing w:after="0" w:line="240" w:lineRule="auto"/>
      </w:pPr>
      <w:r>
        <w:separator/>
      </w:r>
    </w:p>
  </w:endnote>
  <w:endnote w:type="continuationSeparator" w:id="0">
    <w:p w14:paraId="541CD72F" w14:textId="77777777" w:rsidR="00F14093" w:rsidRDefault="00F140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CC0F3C" w:rsidRDefault="00CC0F3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CC0F3C" w:rsidRDefault="00CC0F3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41D5BB01" w:rsidR="00CC0F3C" w:rsidRDefault="00CC0F3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DD7D90">
      <w:rPr>
        <w:noProof/>
        <w:color w:val="000000"/>
      </w:rPr>
      <w:t>24</w:t>
    </w:r>
    <w:r>
      <w:rPr>
        <w:color w:val="000000"/>
      </w:rPr>
      <w:fldChar w:fldCharType="end"/>
    </w:r>
  </w:p>
  <w:p w14:paraId="21F3B741" w14:textId="77777777" w:rsidR="00CC0F3C" w:rsidRDefault="00CC0F3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C58C64F" w14:textId="77777777" w:rsidR="00F14093" w:rsidRDefault="00F14093">
      <w:pPr>
        <w:spacing w:after="0" w:line="240" w:lineRule="auto"/>
      </w:pPr>
      <w:r>
        <w:separator/>
      </w:r>
    </w:p>
  </w:footnote>
  <w:footnote w:type="continuationSeparator" w:id="0">
    <w:p w14:paraId="0CB18FA7" w14:textId="77777777" w:rsidR="00F14093" w:rsidRDefault="00F1409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2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activeWritingStyle w:appName="MSWord" w:lang="fi-FI" w:vendorID="64" w:dllVersion="131078" w:nlCheck="1" w:checkStyle="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06FDD"/>
    <w:rsid w:val="00012E73"/>
    <w:rsid w:val="0001546A"/>
    <w:rsid w:val="000156CE"/>
    <w:rsid w:val="000202A2"/>
    <w:rsid w:val="000210BC"/>
    <w:rsid w:val="000301A2"/>
    <w:rsid w:val="000340D6"/>
    <w:rsid w:val="00035AA8"/>
    <w:rsid w:val="0004018F"/>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012"/>
    <w:rsid w:val="001029EA"/>
    <w:rsid w:val="001042A4"/>
    <w:rsid w:val="001073FD"/>
    <w:rsid w:val="0011181A"/>
    <w:rsid w:val="001154CA"/>
    <w:rsid w:val="001156EA"/>
    <w:rsid w:val="001161CA"/>
    <w:rsid w:val="00124476"/>
    <w:rsid w:val="0012637F"/>
    <w:rsid w:val="0012651F"/>
    <w:rsid w:val="00127159"/>
    <w:rsid w:val="00132CC2"/>
    <w:rsid w:val="00136CCE"/>
    <w:rsid w:val="001428B3"/>
    <w:rsid w:val="00143B34"/>
    <w:rsid w:val="00144320"/>
    <w:rsid w:val="00152B43"/>
    <w:rsid w:val="00154E06"/>
    <w:rsid w:val="00155BF3"/>
    <w:rsid w:val="0016186F"/>
    <w:rsid w:val="00164F10"/>
    <w:rsid w:val="001724BD"/>
    <w:rsid w:val="00173819"/>
    <w:rsid w:val="0017533B"/>
    <w:rsid w:val="00175AD2"/>
    <w:rsid w:val="00176ABB"/>
    <w:rsid w:val="00177E51"/>
    <w:rsid w:val="00184500"/>
    <w:rsid w:val="0018734D"/>
    <w:rsid w:val="00191400"/>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34055"/>
    <w:rsid w:val="0024205E"/>
    <w:rsid w:val="002421FD"/>
    <w:rsid w:val="00246AC7"/>
    <w:rsid w:val="00247602"/>
    <w:rsid w:val="002541AD"/>
    <w:rsid w:val="00254571"/>
    <w:rsid w:val="00257243"/>
    <w:rsid w:val="00257821"/>
    <w:rsid w:val="002617B2"/>
    <w:rsid w:val="00261BE4"/>
    <w:rsid w:val="00263E83"/>
    <w:rsid w:val="00264AC0"/>
    <w:rsid w:val="0026583F"/>
    <w:rsid w:val="002707E5"/>
    <w:rsid w:val="0028166D"/>
    <w:rsid w:val="002909E4"/>
    <w:rsid w:val="00290E2A"/>
    <w:rsid w:val="00291209"/>
    <w:rsid w:val="002912C6"/>
    <w:rsid w:val="00291D83"/>
    <w:rsid w:val="002949AB"/>
    <w:rsid w:val="002959FD"/>
    <w:rsid w:val="002A6D2C"/>
    <w:rsid w:val="002B583A"/>
    <w:rsid w:val="002B5938"/>
    <w:rsid w:val="002B61C2"/>
    <w:rsid w:val="002B7A51"/>
    <w:rsid w:val="002C38F4"/>
    <w:rsid w:val="002C39BC"/>
    <w:rsid w:val="002C5569"/>
    <w:rsid w:val="002D5028"/>
    <w:rsid w:val="002D6D1E"/>
    <w:rsid w:val="002E386C"/>
    <w:rsid w:val="002E7E35"/>
    <w:rsid w:val="002F1844"/>
    <w:rsid w:val="002F3532"/>
    <w:rsid w:val="002F7ACD"/>
    <w:rsid w:val="00300DBE"/>
    <w:rsid w:val="00305AE0"/>
    <w:rsid w:val="00305D7E"/>
    <w:rsid w:val="003170B7"/>
    <w:rsid w:val="00320C7F"/>
    <w:rsid w:val="00321CAB"/>
    <w:rsid w:val="00321E06"/>
    <w:rsid w:val="0032278C"/>
    <w:rsid w:val="003247AB"/>
    <w:rsid w:val="00325376"/>
    <w:rsid w:val="00331D65"/>
    <w:rsid w:val="00344ED5"/>
    <w:rsid w:val="0034793C"/>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E42F0"/>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1E47"/>
    <w:rsid w:val="004864F6"/>
    <w:rsid w:val="00487AF4"/>
    <w:rsid w:val="004934DC"/>
    <w:rsid w:val="004A1157"/>
    <w:rsid w:val="004B5195"/>
    <w:rsid w:val="004B5962"/>
    <w:rsid w:val="004B6A7B"/>
    <w:rsid w:val="004C5C1A"/>
    <w:rsid w:val="004C79BD"/>
    <w:rsid w:val="004D17AF"/>
    <w:rsid w:val="004E06CD"/>
    <w:rsid w:val="004E43C5"/>
    <w:rsid w:val="004E608C"/>
    <w:rsid w:val="004F612D"/>
    <w:rsid w:val="00506045"/>
    <w:rsid w:val="00514254"/>
    <w:rsid w:val="0051516C"/>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64232"/>
    <w:rsid w:val="0057211F"/>
    <w:rsid w:val="0057423F"/>
    <w:rsid w:val="005823F4"/>
    <w:rsid w:val="0059044A"/>
    <w:rsid w:val="0059168F"/>
    <w:rsid w:val="00591AF1"/>
    <w:rsid w:val="00594DC8"/>
    <w:rsid w:val="005963B6"/>
    <w:rsid w:val="005A2C49"/>
    <w:rsid w:val="005A678E"/>
    <w:rsid w:val="005B62B8"/>
    <w:rsid w:val="005C225B"/>
    <w:rsid w:val="005C26DB"/>
    <w:rsid w:val="005C35E2"/>
    <w:rsid w:val="005C5583"/>
    <w:rsid w:val="005C65FB"/>
    <w:rsid w:val="005D0825"/>
    <w:rsid w:val="005D1A73"/>
    <w:rsid w:val="005D2C83"/>
    <w:rsid w:val="005E416E"/>
    <w:rsid w:val="005E5E5F"/>
    <w:rsid w:val="005E6CB8"/>
    <w:rsid w:val="005E74FD"/>
    <w:rsid w:val="005F0539"/>
    <w:rsid w:val="005F3387"/>
    <w:rsid w:val="00601CA7"/>
    <w:rsid w:val="00610F56"/>
    <w:rsid w:val="006145AB"/>
    <w:rsid w:val="00617D62"/>
    <w:rsid w:val="00621C6E"/>
    <w:rsid w:val="00630B2B"/>
    <w:rsid w:val="006311D1"/>
    <w:rsid w:val="00636B95"/>
    <w:rsid w:val="00636D9A"/>
    <w:rsid w:val="0063797F"/>
    <w:rsid w:val="00640221"/>
    <w:rsid w:val="006419EA"/>
    <w:rsid w:val="00644113"/>
    <w:rsid w:val="006534EC"/>
    <w:rsid w:val="0065558A"/>
    <w:rsid w:val="006563C8"/>
    <w:rsid w:val="00657459"/>
    <w:rsid w:val="00662809"/>
    <w:rsid w:val="00662D31"/>
    <w:rsid w:val="00666F9C"/>
    <w:rsid w:val="006679E1"/>
    <w:rsid w:val="00671FD2"/>
    <w:rsid w:val="006752EB"/>
    <w:rsid w:val="00676121"/>
    <w:rsid w:val="006837B5"/>
    <w:rsid w:val="0068403E"/>
    <w:rsid w:val="00692ABB"/>
    <w:rsid w:val="00693BEF"/>
    <w:rsid w:val="006A43D8"/>
    <w:rsid w:val="006A51F4"/>
    <w:rsid w:val="006A7F8E"/>
    <w:rsid w:val="006B2C26"/>
    <w:rsid w:val="006B4010"/>
    <w:rsid w:val="006B5BF1"/>
    <w:rsid w:val="006C14FA"/>
    <w:rsid w:val="006C773D"/>
    <w:rsid w:val="006C78F1"/>
    <w:rsid w:val="006D3765"/>
    <w:rsid w:val="006D5841"/>
    <w:rsid w:val="006D5F3E"/>
    <w:rsid w:val="006E12C8"/>
    <w:rsid w:val="006E56BF"/>
    <w:rsid w:val="006E5730"/>
    <w:rsid w:val="006E5934"/>
    <w:rsid w:val="006F2B33"/>
    <w:rsid w:val="006F457A"/>
    <w:rsid w:val="0070158F"/>
    <w:rsid w:val="00703D06"/>
    <w:rsid w:val="00706072"/>
    <w:rsid w:val="00707AAE"/>
    <w:rsid w:val="00711D49"/>
    <w:rsid w:val="00716352"/>
    <w:rsid w:val="00717A36"/>
    <w:rsid w:val="007223B8"/>
    <w:rsid w:val="0072241F"/>
    <w:rsid w:val="00722CBF"/>
    <w:rsid w:val="007309DA"/>
    <w:rsid w:val="00731F9E"/>
    <w:rsid w:val="00733B6C"/>
    <w:rsid w:val="007366F4"/>
    <w:rsid w:val="00737D1B"/>
    <w:rsid w:val="00740491"/>
    <w:rsid w:val="00741358"/>
    <w:rsid w:val="00745A29"/>
    <w:rsid w:val="00747BF0"/>
    <w:rsid w:val="00750089"/>
    <w:rsid w:val="007639E4"/>
    <w:rsid w:val="0076567C"/>
    <w:rsid w:val="00770043"/>
    <w:rsid w:val="00771A89"/>
    <w:rsid w:val="0077244A"/>
    <w:rsid w:val="007742F7"/>
    <w:rsid w:val="007836BE"/>
    <w:rsid w:val="00790024"/>
    <w:rsid w:val="00790EFA"/>
    <w:rsid w:val="00790F1F"/>
    <w:rsid w:val="007A19BE"/>
    <w:rsid w:val="007A4F4C"/>
    <w:rsid w:val="007B0446"/>
    <w:rsid w:val="007B37C2"/>
    <w:rsid w:val="007B3E59"/>
    <w:rsid w:val="007C0FB3"/>
    <w:rsid w:val="007C297E"/>
    <w:rsid w:val="007C5CFC"/>
    <w:rsid w:val="007C6B6E"/>
    <w:rsid w:val="007C7FCC"/>
    <w:rsid w:val="007D607E"/>
    <w:rsid w:val="007E76A7"/>
    <w:rsid w:val="007F4A46"/>
    <w:rsid w:val="007F604A"/>
    <w:rsid w:val="007F6F04"/>
    <w:rsid w:val="007F725C"/>
    <w:rsid w:val="00800FB6"/>
    <w:rsid w:val="00801515"/>
    <w:rsid w:val="008020A8"/>
    <w:rsid w:val="00803B29"/>
    <w:rsid w:val="00807BAA"/>
    <w:rsid w:val="00815F18"/>
    <w:rsid w:val="0082144F"/>
    <w:rsid w:val="008226F2"/>
    <w:rsid w:val="00842FC5"/>
    <w:rsid w:val="00847778"/>
    <w:rsid w:val="00850653"/>
    <w:rsid w:val="00850E93"/>
    <w:rsid w:val="00852085"/>
    <w:rsid w:val="00855986"/>
    <w:rsid w:val="00857317"/>
    <w:rsid w:val="00860EA4"/>
    <w:rsid w:val="00861C04"/>
    <w:rsid w:val="00863B9B"/>
    <w:rsid w:val="00867492"/>
    <w:rsid w:val="0087310C"/>
    <w:rsid w:val="008733FB"/>
    <w:rsid w:val="008754A2"/>
    <w:rsid w:val="0088413E"/>
    <w:rsid w:val="00884617"/>
    <w:rsid w:val="008846B2"/>
    <w:rsid w:val="00890B34"/>
    <w:rsid w:val="00890CD9"/>
    <w:rsid w:val="0089109B"/>
    <w:rsid w:val="00892554"/>
    <w:rsid w:val="00897F2E"/>
    <w:rsid w:val="008A3F2E"/>
    <w:rsid w:val="008A5B17"/>
    <w:rsid w:val="008B139B"/>
    <w:rsid w:val="008B4ABA"/>
    <w:rsid w:val="008B507B"/>
    <w:rsid w:val="008D1B68"/>
    <w:rsid w:val="008D77E3"/>
    <w:rsid w:val="008E26F7"/>
    <w:rsid w:val="008E5980"/>
    <w:rsid w:val="008E6160"/>
    <w:rsid w:val="008F0258"/>
    <w:rsid w:val="008F1089"/>
    <w:rsid w:val="008F11CA"/>
    <w:rsid w:val="008F5CCA"/>
    <w:rsid w:val="008F71F3"/>
    <w:rsid w:val="00900F24"/>
    <w:rsid w:val="0090145F"/>
    <w:rsid w:val="00901AA7"/>
    <w:rsid w:val="00910F64"/>
    <w:rsid w:val="00912380"/>
    <w:rsid w:val="00917F2D"/>
    <w:rsid w:val="009224F0"/>
    <w:rsid w:val="00924895"/>
    <w:rsid w:val="00925A7B"/>
    <w:rsid w:val="00927D22"/>
    <w:rsid w:val="0093201C"/>
    <w:rsid w:val="009524B5"/>
    <w:rsid w:val="00955616"/>
    <w:rsid w:val="0095655F"/>
    <w:rsid w:val="00956B7B"/>
    <w:rsid w:val="00962814"/>
    <w:rsid w:val="009708E8"/>
    <w:rsid w:val="009765C3"/>
    <w:rsid w:val="009813E4"/>
    <w:rsid w:val="0098356F"/>
    <w:rsid w:val="0098390D"/>
    <w:rsid w:val="009841F2"/>
    <w:rsid w:val="00985770"/>
    <w:rsid w:val="0098594C"/>
    <w:rsid w:val="00987C97"/>
    <w:rsid w:val="00992CB6"/>
    <w:rsid w:val="00993FCF"/>
    <w:rsid w:val="009A665C"/>
    <w:rsid w:val="009B13F6"/>
    <w:rsid w:val="009C2CB2"/>
    <w:rsid w:val="009C3E30"/>
    <w:rsid w:val="009C5B4F"/>
    <w:rsid w:val="009C6DCA"/>
    <w:rsid w:val="009D1078"/>
    <w:rsid w:val="009D4CF2"/>
    <w:rsid w:val="009D5316"/>
    <w:rsid w:val="009E3310"/>
    <w:rsid w:val="009E5486"/>
    <w:rsid w:val="009E5AFB"/>
    <w:rsid w:val="009F2B86"/>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5E0C"/>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94B85"/>
    <w:rsid w:val="00A964DB"/>
    <w:rsid w:val="00AA3657"/>
    <w:rsid w:val="00AA5685"/>
    <w:rsid w:val="00AB409D"/>
    <w:rsid w:val="00AB50B7"/>
    <w:rsid w:val="00AB576C"/>
    <w:rsid w:val="00AB75EB"/>
    <w:rsid w:val="00AB783E"/>
    <w:rsid w:val="00AB7AE4"/>
    <w:rsid w:val="00AB7AF0"/>
    <w:rsid w:val="00AC035B"/>
    <w:rsid w:val="00AC5389"/>
    <w:rsid w:val="00AC5A83"/>
    <w:rsid w:val="00AC5D70"/>
    <w:rsid w:val="00AD414B"/>
    <w:rsid w:val="00AE53C9"/>
    <w:rsid w:val="00AE6106"/>
    <w:rsid w:val="00AF1201"/>
    <w:rsid w:val="00AF33AB"/>
    <w:rsid w:val="00AF5AB8"/>
    <w:rsid w:val="00AF7A4D"/>
    <w:rsid w:val="00B0466A"/>
    <w:rsid w:val="00B0537A"/>
    <w:rsid w:val="00B054C8"/>
    <w:rsid w:val="00B05780"/>
    <w:rsid w:val="00B14C1D"/>
    <w:rsid w:val="00B168E9"/>
    <w:rsid w:val="00B22E12"/>
    <w:rsid w:val="00B24EFD"/>
    <w:rsid w:val="00B275A9"/>
    <w:rsid w:val="00B30625"/>
    <w:rsid w:val="00B353AB"/>
    <w:rsid w:val="00B37213"/>
    <w:rsid w:val="00B40C0B"/>
    <w:rsid w:val="00B43A20"/>
    <w:rsid w:val="00B44A9F"/>
    <w:rsid w:val="00B53549"/>
    <w:rsid w:val="00B60C8B"/>
    <w:rsid w:val="00B621D7"/>
    <w:rsid w:val="00B672F3"/>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166C"/>
    <w:rsid w:val="00BC2F1A"/>
    <w:rsid w:val="00BC655C"/>
    <w:rsid w:val="00BC772B"/>
    <w:rsid w:val="00BD1466"/>
    <w:rsid w:val="00BD1BF9"/>
    <w:rsid w:val="00BD1D3E"/>
    <w:rsid w:val="00BD2C22"/>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13BF9"/>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0F3C"/>
    <w:rsid w:val="00CC22CF"/>
    <w:rsid w:val="00CC42F6"/>
    <w:rsid w:val="00CC669B"/>
    <w:rsid w:val="00CD04F7"/>
    <w:rsid w:val="00CD758A"/>
    <w:rsid w:val="00CE1298"/>
    <w:rsid w:val="00CE4AE4"/>
    <w:rsid w:val="00CE7EBD"/>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4415C"/>
    <w:rsid w:val="00D5223E"/>
    <w:rsid w:val="00D53903"/>
    <w:rsid w:val="00D5593E"/>
    <w:rsid w:val="00D61241"/>
    <w:rsid w:val="00D6162B"/>
    <w:rsid w:val="00D62002"/>
    <w:rsid w:val="00D622A8"/>
    <w:rsid w:val="00D6593C"/>
    <w:rsid w:val="00D65AD0"/>
    <w:rsid w:val="00D70B49"/>
    <w:rsid w:val="00D71422"/>
    <w:rsid w:val="00D733D1"/>
    <w:rsid w:val="00D81902"/>
    <w:rsid w:val="00D83D08"/>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384D"/>
    <w:rsid w:val="00DD5769"/>
    <w:rsid w:val="00DD7D90"/>
    <w:rsid w:val="00DE1064"/>
    <w:rsid w:val="00DE5BF1"/>
    <w:rsid w:val="00DF424D"/>
    <w:rsid w:val="00DF425A"/>
    <w:rsid w:val="00DF5827"/>
    <w:rsid w:val="00E016A9"/>
    <w:rsid w:val="00E018AC"/>
    <w:rsid w:val="00E101C9"/>
    <w:rsid w:val="00E16BD8"/>
    <w:rsid w:val="00E1784D"/>
    <w:rsid w:val="00E21379"/>
    <w:rsid w:val="00E22A0A"/>
    <w:rsid w:val="00E30EA2"/>
    <w:rsid w:val="00E30EEC"/>
    <w:rsid w:val="00E374B0"/>
    <w:rsid w:val="00E418D1"/>
    <w:rsid w:val="00E41B95"/>
    <w:rsid w:val="00E41DFC"/>
    <w:rsid w:val="00E44BC4"/>
    <w:rsid w:val="00E4515D"/>
    <w:rsid w:val="00E51A0C"/>
    <w:rsid w:val="00E530C4"/>
    <w:rsid w:val="00E60A46"/>
    <w:rsid w:val="00E6295B"/>
    <w:rsid w:val="00E640D0"/>
    <w:rsid w:val="00E66814"/>
    <w:rsid w:val="00E66A62"/>
    <w:rsid w:val="00E738EB"/>
    <w:rsid w:val="00E74866"/>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6CC7"/>
    <w:rsid w:val="00EC7672"/>
    <w:rsid w:val="00ED5DDA"/>
    <w:rsid w:val="00ED6208"/>
    <w:rsid w:val="00EE18A7"/>
    <w:rsid w:val="00EE22AA"/>
    <w:rsid w:val="00EF0E64"/>
    <w:rsid w:val="00EF2239"/>
    <w:rsid w:val="00EF2B09"/>
    <w:rsid w:val="00EF7D3C"/>
    <w:rsid w:val="00F02003"/>
    <w:rsid w:val="00F079F7"/>
    <w:rsid w:val="00F12AEA"/>
    <w:rsid w:val="00F14093"/>
    <w:rsid w:val="00F31E66"/>
    <w:rsid w:val="00F3653D"/>
    <w:rsid w:val="00F50F0C"/>
    <w:rsid w:val="00F54B8C"/>
    <w:rsid w:val="00F57C7C"/>
    <w:rsid w:val="00F6357D"/>
    <w:rsid w:val="00F712DA"/>
    <w:rsid w:val="00F74F76"/>
    <w:rsid w:val="00F8187A"/>
    <w:rsid w:val="00F83C22"/>
    <w:rsid w:val="00F936AF"/>
    <w:rsid w:val="00F97CCD"/>
    <w:rsid w:val="00FA67DF"/>
    <w:rsid w:val="00FB16E3"/>
    <w:rsid w:val="00FB2373"/>
    <w:rsid w:val="00FB4957"/>
    <w:rsid w:val="00FC3A24"/>
    <w:rsid w:val="00FD2852"/>
    <w:rsid w:val="00FD388F"/>
    <w:rsid w:val="00FD439A"/>
    <w:rsid w:val="00FD4DEC"/>
    <w:rsid w:val="00FD63DD"/>
    <w:rsid w:val="00FE6190"/>
    <w:rsid w:val="00FF3FF9"/>
    <w:rsid w:val="00FF6157"/>
    <w:rsid w:val="00FF68C5"/>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11826762">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280D1B-74E8-401A-9D4C-B9297B1A1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10449</TotalTime>
  <Pages>25</Pages>
  <Words>10879</Words>
  <Characters>88124</Characters>
  <Application>Microsoft Office Word</Application>
  <DocSecurity>0</DocSecurity>
  <Lines>734</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571</cp:revision>
  <cp:lastPrinted>2023-11-28T15:26:00Z</cp:lastPrinted>
  <dcterms:created xsi:type="dcterms:W3CDTF">2023-10-23T09:23:00Z</dcterms:created>
  <dcterms:modified xsi:type="dcterms:W3CDTF">2023-12-11T13:14:00Z</dcterms:modified>
</cp:coreProperties>
</file>